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08103" w14:textId="74829319" w:rsidR="00406B03" w:rsidRPr="007A395D" w:rsidRDefault="00420A38" w:rsidP="00406B03">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00406B03" w:rsidRPr="00406B03">
        <w:rPr>
          <w:rFonts w:ascii="Calibri" w:hAnsi="Calibri"/>
        </w:rPr>
        <w:t>ENG18-3.2.3.</w:t>
      </w:r>
      <w:r w:rsidR="00406B03">
        <w:rPr>
          <w:rFonts w:ascii="Calibri" w:hAnsi="Calibri"/>
        </w:rPr>
        <w:t>3</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D13230" w:rsidRDefault="00E558C3" w:rsidP="00FE5674">
      <w:pPr>
        <w:pStyle w:val="BodyText"/>
        <w:tabs>
          <w:tab w:val="left" w:pos="2835"/>
        </w:tabs>
        <w:rPr>
          <w:rFonts w:asciiTheme="minorHAnsi" w:hAnsiTheme="minorHAnsi" w:cstheme="minorHAnsi"/>
        </w:rPr>
      </w:pPr>
      <w:r w:rsidRPr="00D13230">
        <w:rPr>
          <w:rFonts w:asciiTheme="minorHAnsi" w:hAnsiTheme="minorHAnsi" w:cstheme="minorHAnsi"/>
        </w:rPr>
        <w:t xml:space="preserve">Input paper for the following Committee(s): </w:t>
      </w:r>
      <w:r w:rsidRPr="00D13230">
        <w:rPr>
          <w:rFonts w:asciiTheme="minorHAnsi" w:hAnsiTheme="minorHAnsi" w:cstheme="minorHAnsi"/>
        </w:rPr>
        <w:tab/>
      </w:r>
      <w:r w:rsidRPr="00D13230">
        <w:rPr>
          <w:rFonts w:asciiTheme="minorHAnsi" w:hAnsiTheme="minorHAnsi" w:cstheme="minorHAnsi"/>
          <w:sz w:val="18"/>
          <w:szCs w:val="18"/>
        </w:rPr>
        <w:t>check as appropriate</w:t>
      </w:r>
      <w:r w:rsidRPr="00D13230">
        <w:rPr>
          <w:rFonts w:asciiTheme="minorHAnsi" w:hAnsiTheme="minorHAnsi" w:cstheme="minorHAnsi"/>
          <w:sz w:val="18"/>
          <w:szCs w:val="18"/>
        </w:rPr>
        <w:tab/>
      </w:r>
      <w:r w:rsidRPr="00D13230">
        <w:rPr>
          <w:rFonts w:asciiTheme="minorHAnsi" w:hAnsiTheme="minorHAnsi" w:cstheme="minorHAnsi"/>
        </w:rPr>
        <w:tab/>
        <w:t>Purpose of paper:</w:t>
      </w:r>
    </w:p>
    <w:p w14:paraId="78786733" w14:textId="0963B10F" w:rsidR="0080294B" w:rsidRPr="00D13230" w:rsidRDefault="0080294B" w:rsidP="00037DF4">
      <w:pPr>
        <w:pStyle w:val="BodyText"/>
        <w:tabs>
          <w:tab w:val="left" w:pos="1843"/>
        </w:tabs>
        <w:rPr>
          <w:rFonts w:asciiTheme="minorHAnsi" w:hAnsiTheme="minorHAnsi" w:cstheme="minorHAnsi"/>
          <w:b/>
          <w:sz w:val="24"/>
          <w:szCs w:val="24"/>
        </w:rPr>
      </w:pPr>
      <w:proofErr w:type="gramStart"/>
      <w:r w:rsidRPr="00D13230">
        <w:rPr>
          <w:rFonts w:asciiTheme="minorHAnsi" w:hAnsiTheme="minorHAnsi" w:cstheme="minorHAnsi"/>
          <w:b/>
          <w:sz w:val="24"/>
          <w:szCs w:val="24"/>
        </w:rPr>
        <w:t>□</w:t>
      </w:r>
      <w:r w:rsidRPr="00D13230">
        <w:rPr>
          <w:rFonts w:asciiTheme="minorHAnsi" w:hAnsiTheme="minorHAnsi" w:cstheme="minorHAnsi"/>
          <w:sz w:val="24"/>
          <w:szCs w:val="24"/>
        </w:rPr>
        <w:t xml:space="preserve">  </w:t>
      </w:r>
      <w:r w:rsidRPr="00D13230">
        <w:rPr>
          <w:rFonts w:asciiTheme="minorHAnsi" w:hAnsiTheme="minorHAnsi" w:cstheme="minorHAnsi"/>
        </w:rPr>
        <w:t>ARM</w:t>
      </w:r>
      <w:proofErr w:type="gramEnd"/>
      <w:r w:rsidR="00037DF4" w:rsidRPr="00D13230">
        <w:rPr>
          <w:rFonts w:asciiTheme="minorHAnsi" w:hAnsiTheme="minorHAnsi" w:cstheme="minorHAnsi"/>
        </w:rPr>
        <w:tab/>
      </w:r>
      <w:r w:rsidR="0091760D" w:rsidRPr="00D13230">
        <w:rPr>
          <w:rFonts w:asciiTheme="minorHAnsi" w:hAnsiTheme="minorHAnsi" w:cstheme="minorHAnsi"/>
        </w:rPr>
        <w:t>X</w:t>
      </w:r>
      <w:r w:rsidRPr="00D13230">
        <w:rPr>
          <w:rFonts w:asciiTheme="minorHAnsi" w:hAnsiTheme="minorHAnsi" w:cstheme="minorHAnsi"/>
          <w:sz w:val="24"/>
          <w:szCs w:val="24"/>
        </w:rPr>
        <w:t xml:space="preserve">  </w:t>
      </w:r>
      <w:r w:rsidRPr="00D13230">
        <w:rPr>
          <w:rFonts w:asciiTheme="minorHAnsi" w:hAnsiTheme="minorHAnsi" w:cstheme="minorHAnsi"/>
        </w:rPr>
        <w:t>ENG</w:t>
      </w:r>
      <w:r w:rsidRPr="00D13230">
        <w:rPr>
          <w:rFonts w:asciiTheme="minorHAnsi" w:hAnsiTheme="minorHAnsi" w:cstheme="minorHAnsi"/>
        </w:rPr>
        <w:tab/>
      </w:r>
      <w:r w:rsidRPr="00D13230">
        <w:rPr>
          <w:rFonts w:asciiTheme="minorHAnsi" w:hAnsiTheme="minorHAnsi" w:cstheme="minorHAnsi"/>
        </w:rPr>
        <w:tab/>
      </w:r>
      <w:r w:rsidRPr="00D13230">
        <w:rPr>
          <w:rFonts w:asciiTheme="minorHAnsi" w:hAnsiTheme="minorHAnsi" w:cstheme="minorHAnsi"/>
          <w:b/>
          <w:sz w:val="24"/>
          <w:szCs w:val="24"/>
        </w:rPr>
        <w:t>□</w:t>
      </w:r>
      <w:r w:rsidRPr="00D13230">
        <w:rPr>
          <w:rFonts w:asciiTheme="minorHAnsi" w:hAnsiTheme="minorHAnsi" w:cstheme="minorHAnsi"/>
          <w:sz w:val="24"/>
          <w:szCs w:val="24"/>
        </w:rPr>
        <w:t xml:space="preserve">  </w:t>
      </w:r>
      <w:r w:rsidRPr="00D13230">
        <w:rPr>
          <w:rFonts w:asciiTheme="minorHAnsi" w:hAnsiTheme="minorHAnsi" w:cstheme="minorHAnsi"/>
        </w:rPr>
        <w:t>PAP</w:t>
      </w:r>
      <w:r w:rsidRPr="00D13230">
        <w:rPr>
          <w:rFonts w:asciiTheme="minorHAnsi" w:hAnsiTheme="minorHAnsi" w:cstheme="minorHAnsi"/>
          <w:sz w:val="24"/>
          <w:szCs w:val="24"/>
        </w:rPr>
        <w:tab/>
      </w:r>
      <w:r w:rsidRPr="00D13230">
        <w:rPr>
          <w:rFonts w:asciiTheme="minorHAnsi" w:hAnsiTheme="minorHAnsi" w:cstheme="minorHAnsi"/>
          <w:sz w:val="24"/>
          <w:szCs w:val="24"/>
        </w:rPr>
        <w:tab/>
      </w:r>
      <w:r w:rsidR="00037DF4" w:rsidRPr="00D13230">
        <w:rPr>
          <w:rFonts w:asciiTheme="minorHAnsi" w:hAnsiTheme="minorHAnsi" w:cstheme="minorHAnsi"/>
          <w:sz w:val="24"/>
          <w:szCs w:val="24"/>
        </w:rPr>
        <w:tab/>
      </w:r>
      <w:r w:rsidR="00037DF4" w:rsidRPr="00D13230">
        <w:rPr>
          <w:rFonts w:asciiTheme="minorHAnsi" w:hAnsiTheme="minorHAnsi" w:cstheme="minorHAnsi"/>
          <w:sz w:val="24"/>
          <w:szCs w:val="24"/>
        </w:rPr>
        <w:tab/>
      </w:r>
      <w:r w:rsidR="00037DF4" w:rsidRPr="00D13230">
        <w:rPr>
          <w:rFonts w:asciiTheme="minorHAnsi" w:hAnsiTheme="minorHAnsi" w:cstheme="minorHAnsi"/>
          <w:sz w:val="24"/>
          <w:szCs w:val="24"/>
        </w:rPr>
        <w:tab/>
      </w:r>
      <w:r w:rsidR="00363F4C" w:rsidRPr="00D13230">
        <w:rPr>
          <w:rFonts w:asciiTheme="minorHAnsi" w:hAnsiTheme="minorHAnsi" w:cstheme="minorHAnsi"/>
        </w:rPr>
        <w:t>X</w:t>
      </w:r>
      <w:r w:rsidRPr="00D13230">
        <w:rPr>
          <w:rFonts w:asciiTheme="minorHAnsi" w:hAnsiTheme="minorHAnsi" w:cstheme="minorHAnsi"/>
          <w:sz w:val="24"/>
          <w:szCs w:val="24"/>
        </w:rPr>
        <w:t xml:space="preserve">  Input</w:t>
      </w:r>
    </w:p>
    <w:p w14:paraId="0BC79547" w14:textId="7B627D1B" w:rsidR="0080294B" w:rsidRPr="00D13230" w:rsidRDefault="0080294B" w:rsidP="00037DF4">
      <w:pPr>
        <w:pStyle w:val="BodyText"/>
        <w:tabs>
          <w:tab w:val="left" w:pos="1843"/>
        </w:tabs>
        <w:rPr>
          <w:rFonts w:asciiTheme="minorHAnsi" w:hAnsiTheme="minorHAnsi" w:cstheme="minorHAnsi"/>
        </w:rPr>
      </w:pPr>
      <w:r w:rsidRPr="00D13230">
        <w:rPr>
          <w:rFonts w:asciiTheme="minorHAnsi" w:hAnsiTheme="minorHAnsi" w:cstheme="minorHAnsi"/>
          <w:b/>
          <w:sz w:val="24"/>
          <w:szCs w:val="24"/>
        </w:rPr>
        <w:t>□</w:t>
      </w:r>
      <w:r w:rsidRPr="00D13230">
        <w:rPr>
          <w:rFonts w:asciiTheme="minorHAnsi" w:hAnsiTheme="minorHAnsi" w:cstheme="minorHAnsi"/>
          <w:sz w:val="24"/>
          <w:szCs w:val="24"/>
        </w:rPr>
        <w:t xml:space="preserve">  </w:t>
      </w:r>
      <w:r w:rsidR="0075791B" w:rsidRPr="00D13230">
        <w:rPr>
          <w:rFonts w:asciiTheme="minorHAnsi" w:hAnsiTheme="minorHAnsi" w:cstheme="minorHAnsi"/>
        </w:rPr>
        <w:t>DTEC</w:t>
      </w:r>
      <w:r w:rsidRPr="00D13230">
        <w:rPr>
          <w:rFonts w:asciiTheme="minorHAnsi" w:hAnsiTheme="minorHAnsi" w:cstheme="minorHAnsi"/>
          <w:b/>
          <w:sz w:val="24"/>
          <w:szCs w:val="24"/>
        </w:rPr>
        <w:tab/>
        <w:t>□</w:t>
      </w:r>
      <w:r w:rsidRPr="00D13230">
        <w:rPr>
          <w:rFonts w:asciiTheme="minorHAnsi" w:hAnsiTheme="minorHAnsi" w:cstheme="minorHAnsi"/>
          <w:sz w:val="24"/>
          <w:szCs w:val="24"/>
        </w:rPr>
        <w:t xml:space="preserve">  </w:t>
      </w:r>
      <w:r w:rsidR="003D2DC1" w:rsidRPr="00D13230">
        <w:rPr>
          <w:rFonts w:asciiTheme="minorHAnsi" w:hAnsiTheme="minorHAnsi" w:cstheme="minorHAnsi"/>
        </w:rPr>
        <w:t>VTS</w:t>
      </w:r>
      <w:r w:rsidRPr="00D13230">
        <w:rPr>
          <w:rFonts w:asciiTheme="minorHAnsi" w:hAnsiTheme="minorHAnsi" w:cstheme="minorHAnsi"/>
          <w:sz w:val="24"/>
          <w:szCs w:val="24"/>
        </w:rPr>
        <w:tab/>
      </w:r>
      <w:r w:rsidRPr="00D13230">
        <w:rPr>
          <w:rFonts w:asciiTheme="minorHAnsi" w:hAnsiTheme="minorHAnsi" w:cstheme="minorHAnsi"/>
          <w:sz w:val="24"/>
          <w:szCs w:val="24"/>
        </w:rPr>
        <w:tab/>
      </w:r>
      <w:r w:rsidRPr="00D13230">
        <w:rPr>
          <w:rFonts w:asciiTheme="minorHAnsi" w:hAnsiTheme="minorHAnsi" w:cstheme="minorHAnsi"/>
          <w:sz w:val="24"/>
          <w:szCs w:val="24"/>
        </w:rPr>
        <w:tab/>
      </w:r>
      <w:r w:rsidRPr="00D13230">
        <w:rPr>
          <w:rFonts w:asciiTheme="minorHAnsi" w:hAnsiTheme="minorHAnsi" w:cstheme="minorHAnsi"/>
          <w:sz w:val="24"/>
          <w:szCs w:val="24"/>
        </w:rPr>
        <w:tab/>
      </w:r>
      <w:r w:rsidRPr="00D13230">
        <w:rPr>
          <w:rFonts w:asciiTheme="minorHAnsi" w:hAnsiTheme="minorHAnsi" w:cstheme="minorHAnsi"/>
          <w:sz w:val="24"/>
          <w:szCs w:val="24"/>
        </w:rPr>
        <w:tab/>
      </w:r>
      <w:r w:rsidR="00037DF4" w:rsidRPr="00D13230">
        <w:rPr>
          <w:rFonts w:asciiTheme="minorHAnsi" w:hAnsiTheme="minorHAnsi" w:cstheme="minorHAnsi"/>
          <w:sz w:val="24"/>
          <w:szCs w:val="24"/>
        </w:rPr>
        <w:tab/>
      </w:r>
      <w:r w:rsidR="00037DF4" w:rsidRPr="00D13230">
        <w:rPr>
          <w:rFonts w:asciiTheme="minorHAnsi" w:hAnsiTheme="minorHAnsi" w:cstheme="minorHAnsi"/>
          <w:sz w:val="24"/>
          <w:szCs w:val="24"/>
        </w:rPr>
        <w:tab/>
      </w:r>
      <w:r w:rsidRPr="00D13230">
        <w:rPr>
          <w:rFonts w:asciiTheme="minorHAnsi" w:hAnsiTheme="minorHAnsi" w:cstheme="minorHAnsi"/>
          <w:b/>
          <w:sz w:val="24"/>
          <w:szCs w:val="24"/>
        </w:rPr>
        <w:t>□</w:t>
      </w:r>
      <w:r w:rsidRPr="00D13230">
        <w:rPr>
          <w:rFonts w:asciiTheme="minorHAnsi" w:hAnsiTheme="minorHAnsi" w:cstheme="minorHAnsi"/>
          <w:sz w:val="24"/>
          <w:szCs w:val="24"/>
        </w:rPr>
        <w:t xml:space="preserve">  Information</w:t>
      </w:r>
    </w:p>
    <w:p w14:paraId="3E1C02C4" w14:textId="77777777" w:rsidR="0080294B" w:rsidRPr="00D13230" w:rsidRDefault="0080294B" w:rsidP="00FE5674">
      <w:pPr>
        <w:pStyle w:val="BodyText"/>
        <w:tabs>
          <w:tab w:val="left" w:pos="2835"/>
        </w:tabs>
        <w:rPr>
          <w:rFonts w:asciiTheme="minorHAnsi" w:hAnsiTheme="minorHAnsi" w:cstheme="minorHAnsi"/>
        </w:rPr>
      </w:pPr>
    </w:p>
    <w:p w14:paraId="4DD25FD9" w14:textId="72144501" w:rsidR="00A446C9" w:rsidRPr="00D13230" w:rsidRDefault="00A446C9" w:rsidP="00FE5674">
      <w:pPr>
        <w:pStyle w:val="BodyText"/>
        <w:tabs>
          <w:tab w:val="left" w:pos="2835"/>
        </w:tabs>
        <w:rPr>
          <w:rFonts w:asciiTheme="minorHAnsi" w:hAnsiTheme="minorHAnsi" w:cstheme="minorHAnsi"/>
        </w:rPr>
      </w:pPr>
      <w:r w:rsidRPr="00D13230">
        <w:rPr>
          <w:rFonts w:asciiTheme="minorHAnsi" w:hAnsiTheme="minorHAnsi" w:cstheme="minorHAnsi"/>
        </w:rPr>
        <w:t>Agenda item</w:t>
      </w:r>
      <w:r w:rsidR="00037DF4" w:rsidRPr="00D13230">
        <w:rPr>
          <w:rFonts w:asciiTheme="minorHAnsi" w:hAnsiTheme="minorHAnsi" w:cstheme="minorHAnsi"/>
        </w:rPr>
        <w:t xml:space="preserve"> </w:t>
      </w:r>
      <w:r w:rsidR="00037DF4" w:rsidRPr="00D13230">
        <w:rPr>
          <w:rStyle w:val="FootnoteReference"/>
          <w:rFonts w:asciiTheme="minorHAnsi" w:hAnsiTheme="minorHAnsi" w:cstheme="minorHAnsi"/>
          <w:sz w:val="22"/>
          <w:vertAlign w:val="superscript"/>
        </w:rPr>
        <w:footnoteReference w:id="1"/>
      </w:r>
      <w:r w:rsidR="001C44A3" w:rsidRPr="00D13230">
        <w:rPr>
          <w:rFonts w:asciiTheme="minorHAnsi" w:hAnsiTheme="minorHAnsi" w:cstheme="minorHAnsi"/>
        </w:rPr>
        <w:tab/>
      </w:r>
      <w:r w:rsidR="0080294B" w:rsidRPr="00D13230">
        <w:rPr>
          <w:rFonts w:asciiTheme="minorHAnsi" w:hAnsiTheme="minorHAnsi" w:cstheme="minorHAnsi"/>
        </w:rPr>
        <w:tab/>
      </w:r>
      <w:r w:rsidR="0080294B" w:rsidRPr="00D13230">
        <w:rPr>
          <w:rFonts w:asciiTheme="minorHAnsi" w:hAnsiTheme="minorHAnsi" w:cstheme="minorHAnsi"/>
        </w:rPr>
        <w:tab/>
      </w:r>
      <w:proofErr w:type="gramStart"/>
      <w:r w:rsidR="0080294B" w:rsidRPr="00D13230">
        <w:rPr>
          <w:rFonts w:asciiTheme="minorHAnsi" w:hAnsiTheme="minorHAnsi" w:cstheme="minorHAnsi"/>
        </w:rPr>
        <w:t>n.n</w:t>
      </w:r>
      <w:proofErr w:type="gramEnd"/>
    </w:p>
    <w:p w14:paraId="1AB3E246" w14:textId="6BDE76DC" w:rsidR="00A446C9" w:rsidRPr="00D13230" w:rsidRDefault="0080294B" w:rsidP="00FE5674">
      <w:pPr>
        <w:pStyle w:val="BodyText"/>
        <w:tabs>
          <w:tab w:val="left" w:pos="2835"/>
        </w:tabs>
        <w:rPr>
          <w:rFonts w:asciiTheme="minorHAnsi" w:hAnsiTheme="minorHAnsi" w:cstheme="minorHAnsi"/>
        </w:rPr>
      </w:pPr>
      <w:r w:rsidRPr="00D13230">
        <w:rPr>
          <w:rFonts w:asciiTheme="minorHAnsi" w:hAnsiTheme="minorHAnsi" w:cstheme="minorHAnsi"/>
        </w:rPr>
        <w:t xml:space="preserve">Technical Domain / </w:t>
      </w:r>
      <w:r w:rsidR="00A446C9" w:rsidRPr="00D13230">
        <w:rPr>
          <w:rFonts w:asciiTheme="minorHAnsi" w:hAnsiTheme="minorHAnsi" w:cstheme="minorHAnsi"/>
        </w:rPr>
        <w:t>Task Number</w:t>
      </w:r>
      <w:r w:rsidR="00037DF4" w:rsidRPr="00D13230">
        <w:rPr>
          <w:rFonts w:asciiTheme="minorHAnsi" w:hAnsiTheme="minorHAnsi" w:cstheme="minorHAnsi"/>
        </w:rPr>
        <w:t xml:space="preserve"> </w:t>
      </w:r>
      <w:r w:rsidR="00037DF4" w:rsidRPr="00D13230">
        <w:rPr>
          <w:rFonts w:asciiTheme="minorHAnsi" w:hAnsiTheme="minorHAnsi" w:cstheme="minorHAnsi"/>
          <w:vertAlign w:val="superscript"/>
        </w:rPr>
        <w:t>2</w:t>
      </w:r>
      <w:r w:rsidR="001C44A3" w:rsidRPr="00D13230">
        <w:rPr>
          <w:rFonts w:asciiTheme="minorHAnsi" w:hAnsiTheme="minorHAnsi" w:cstheme="minorHAnsi"/>
        </w:rPr>
        <w:tab/>
      </w:r>
      <w:r w:rsidRPr="00D13230">
        <w:rPr>
          <w:rFonts w:asciiTheme="minorHAnsi" w:hAnsiTheme="minorHAnsi" w:cstheme="minorHAnsi"/>
        </w:rPr>
        <w:t>…………………………………</w:t>
      </w:r>
    </w:p>
    <w:p w14:paraId="069B37B5" w14:textId="267F7973" w:rsidR="00363F4C" w:rsidRPr="00D13230" w:rsidRDefault="00363F4C" w:rsidP="00363F4C">
      <w:pPr>
        <w:pStyle w:val="MsoBodyText0"/>
        <w:widowControl w:val="0"/>
        <w:rPr>
          <w:rFonts w:asciiTheme="minorHAnsi" w:hAnsiTheme="minorHAnsi" w:cstheme="minorHAnsi"/>
        </w:rPr>
      </w:pPr>
      <w:r w:rsidRPr="00D13230">
        <w:rPr>
          <w:rFonts w:asciiTheme="minorHAnsi" w:eastAsia="Batang" w:hAnsiTheme="minorHAnsi" w:cstheme="minorHAnsi"/>
        </w:rPr>
        <w:t xml:space="preserve">Working Group         </w:t>
      </w:r>
      <w:r w:rsidRPr="00D13230">
        <w:rPr>
          <w:rFonts w:asciiTheme="minorHAnsi" w:eastAsia="Batang" w:hAnsiTheme="minorHAnsi" w:cstheme="minorHAnsi"/>
        </w:rPr>
        <w:tab/>
      </w:r>
      <w:r w:rsidRPr="00D13230">
        <w:rPr>
          <w:rFonts w:asciiTheme="minorHAnsi" w:eastAsia="Batang" w:hAnsiTheme="minorHAnsi" w:cstheme="minorHAnsi"/>
        </w:rPr>
        <w:tab/>
      </w:r>
      <w:r w:rsidRPr="00D13230">
        <w:rPr>
          <w:rFonts w:asciiTheme="minorHAnsi" w:hAnsiTheme="minorHAnsi" w:cstheme="minorHAnsi"/>
        </w:rPr>
        <w:tab/>
      </w:r>
      <w:r w:rsidRPr="00D13230">
        <w:rPr>
          <w:rFonts w:asciiTheme="minorHAnsi" w:eastAsia="Batang" w:hAnsiTheme="minorHAnsi" w:cstheme="minorHAnsi"/>
        </w:rPr>
        <w:t>WG3</w:t>
      </w:r>
      <w:r w:rsidRPr="00D13230">
        <w:rPr>
          <w:rFonts w:asciiTheme="minorHAnsi" w:eastAsia="Calibri" w:hAnsiTheme="minorHAnsi" w:cstheme="minorHAnsi"/>
        </w:rPr>
        <w:t xml:space="preserve"> </w:t>
      </w:r>
    </w:p>
    <w:p w14:paraId="0BB4C5EB" w14:textId="77777777" w:rsidR="00363F4C" w:rsidRPr="00D13230" w:rsidRDefault="00363F4C" w:rsidP="00363F4C">
      <w:pPr>
        <w:pStyle w:val="MsoBodyText0"/>
        <w:widowControl w:val="0"/>
        <w:tabs>
          <w:tab w:val="left" w:pos="2834"/>
        </w:tabs>
        <w:rPr>
          <w:rFonts w:asciiTheme="minorHAnsi" w:hAnsiTheme="minorHAnsi" w:cstheme="minorHAnsi"/>
        </w:rPr>
      </w:pPr>
      <w:r w:rsidRPr="00D13230">
        <w:rPr>
          <w:rFonts w:asciiTheme="minorHAnsi" w:eastAsia="Batang" w:hAnsiTheme="minorHAnsi" w:cstheme="minorHAnsi"/>
        </w:rPr>
        <w:t xml:space="preserve">Author(s) / Submitter(s) </w:t>
      </w:r>
      <w:r w:rsidRPr="00D13230">
        <w:rPr>
          <w:rFonts w:asciiTheme="minorHAnsi" w:hAnsiTheme="minorHAnsi" w:cstheme="minorHAnsi"/>
        </w:rPr>
        <w:tab/>
      </w:r>
      <w:r w:rsidRPr="00D13230">
        <w:rPr>
          <w:rFonts w:asciiTheme="minorHAnsi" w:hAnsiTheme="minorHAnsi" w:cstheme="minorHAnsi"/>
        </w:rPr>
        <w:tab/>
      </w:r>
      <w:r w:rsidRPr="00D13230">
        <w:rPr>
          <w:rFonts w:asciiTheme="minorHAnsi" w:eastAsia="Batang" w:hAnsiTheme="minorHAnsi" w:cstheme="minorHAnsi"/>
        </w:rPr>
        <w:t>SIM. Ji-Won / Korea Institute of Aids to Navigation</w:t>
      </w:r>
    </w:p>
    <w:p w14:paraId="31196D76" w14:textId="77777777" w:rsidR="00363F4C" w:rsidRPr="00D13230" w:rsidRDefault="00363F4C" w:rsidP="00363F4C">
      <w:pPr>
        <w:pStyle w:val="a"/>
        <w:snapToGrid/>
        <w:rPr>
          <w:rFonts w:asciiTheme="minorHAnsi" w:hAnsiTheme="minorHAnsi" w:cstheme="minorHAnsi"/>
        </w:rPr>
      </w:pPr>
    </w:p>
    <w:p w14:paraId="60BCC120" w14:textId="77777777" w:rsidR="0080294B" w:rsidRPr="00D13230" w:rsidRDefault="0080294B" w:rsidP="00FE5674">
      <w:pPr>
        <w:pStyle w:val="BodyText"/>
        <w:tabs>
          <w:tab w:val="left" w:pos="2835"/>
        </w:tabs>
        <w:rPr>
          <w:rFonts w:asciiTheme="minorHAnsi" w:hAnsiTheme="minorHAnsi" w:cstheme="minorHAnsi"/>
          <w:lang w:val="en-US"/>
        </w:rPr>
      </w:pPr>
    </w:p>
    <w:p w14:paraId="0A3FE05A" w14:textId="77777777" w:rsidR="00363F4C" w:rsidRPr="00D13230" w:rsidRDefault="00363F4C" w:rsidP="00363F4C">
      <w:pPr>
        <w:pStyle w:val="a"/>
        <w:wordWrap/>
        <w:snapToGrid/>
        <w:spacing w:line="240" w:lineRule="auto"/>
        <w:ind w:left="1432" w:hanging="1432"/>
        <w:jc w:val="center"/>
        <w:rPr>
          <w:rFonts w:asciiTheme="minorHAnsi" w:hAnsiTheme="minorHAnsi" w:cstheme="minorHAnsi"/>
        </w:rPr>
      </w:pPr>
      <w:r w:rsidRPr="00D13230">
        <w:rPr>
          <w:rFonts w:asciiTheme="minorHAnsi" w:eastAsia="Malgun Gothic" w:hAnsiTheme="minorHAnsi" w:cstheme="minorHAnsi"/>
          <w:b/>
          <w:bCs/>
          <w:color w:val="0070C0"/>
          <w:sz w:val="30"/>
          <w:szCs w:val="30"/>
        </w:rPr>
        <w:t>Plan about the revision of guideline to G1080</w:t>
      </w:r>
    </w:p>
    <w:p w14:paraId="4F8E95F1" w14:textId="77777777" w:rsidR="00363F4C" w:rsidRPr="00D13230" w:rsidRDefault="00363F4C" w:rsidP="00363F4C">
      <w:pPr>
        <w:pStyle w:val="a"/>
        <w:wordWrap/>
        <w:snapToGrid/>
        <w:spacing w:line="240" w:lineRule="auto"/>
        <w:ind w:left="1432" w:hanging="1432"/>
        <w:jc w:val="center"/>
        <w:rPr>
          <w:rFonts w:asciiTheme="minorHAnsi" w:hAnsiTheme="minorHAnsi" w:cstheme="minorHAnsi"/>
        </w:rPr>
      </w:pPr>
      <w:r w:rsidRPr="00D13230">
        <w:rPr>
          <w:rFonts w:asciiTheme="minorHAnsi" w:eastAsia="Malgun Gothic" w:hAnsiTheme="minorHAnsi" w:cstheme="minorHAnsi"/>
          <w:b/>
          <w:bCs/>
          <w:color w:val="0070C0"/>
          <w:sz w:val="30"/>
          <w:szCs w:val="30"/>
        </w:rPr>
        <w:t>[The Selection and Display of Heritage Artefacts]</w:t>
      </w:r>
    </w:p>
    <w:p w14:paraId="0F258596" w14:textId="50FB6E37" w:rsidR="00A446C9" w:rsidRPr="00D13230" w:rsidRDefault="00A446C9" w:rsidP="00605E43">
      <w:pPr>
        <w:pStyle w:val="Heading1"/>
        <w:rPr>
          <w:rFonts w:asciiTheme="minorHAnsi" w:hAnsiTheme="minorHAnsi" w:cstheme="minorHAnsi"/>
        </w:rPr>
      </w:pPr>
      <w:r w:rsidRPr="00D13230">
        <w:rPr>
          <w:rFonts w:asciiTheme="minorHAnsi" w:hAnsiTheme="minorHAnsi" w:cstheme="minorHAnsi"/>
        </w:rPr>
        <w:t>Summary</w:t>
      </w:r>
    </w:p>
    <w:p w14:paraId="558759EA" w14:textId="77777777" w:rsidR="00363F4C" w:rsidRPr="00D13230" w:rsidRDefault="00363F4C" w:rsidP="00363F4C">
      <w:pPr>
        <w:pStyle w:val="a"/>
        <w:snapToGrid/>
        <w:spacing w:line="240" w:lineRule="auto"/>
        <w:ind w:left="110" w:hanging="110"/>
        <w:rPr>
          <w:rFonts w:asciiTheme="minorHAnsi" w:hAnsiTheme="minorHAnsi" w:cstheme="minorHAnsi"/>
        </w:rPr>
      </w:pPr>
      <w:r w:rsidRPr="00D13230">
        <w:rPr>
          <w:rFonts w:asciiTheme="minorHAnsi" w:eastAsia="Malgun Gothic" w:hAnsiTheme="minorHAnsi" w:cstheme="minorHAnsi"/>
          <w:spacing w:val="-2"/>
          <w:sz w:val="22"/>
          <w:szCs w:val="22"/>
        </w:rPr>
        <w:t xml:space="preserve">To introduce the necessity of revision about G1080 [THE SELECTION AND DISPLAY OF HERITAGE ARTEFACTS] that has been enacted in 2011 and share the future plan for conservation of the lighthouse and delivery the value of it. </w:t>
      </w:r>
    </w:p>
    <w:p w14:paraId="44913C40" w14:textId="77777777" w:rsidR="00363F4C" w:rsidRPr="00D13230" w:rsidRDefault="00363F4C" w:rsidP="00363F4C">
      <w:pPr>
        <w:pStyle w:val="a"/>
        <w:snapToGrid/>
        <w:rPr>
          <w:rFonts w:asciiTheme="minorHAnsi" w:hAnsiTheme="minorHAnsi" w:cstheme="minorHAnsi"/>
        </w:rPr>
      </w:pPr>
    </w:p>
    <w:p w14:paraId="36D645BE" w14:textId="77777777" w:rsidR="00B56BDF" w:rsidRPr="00D13230" w:rsidRDefault="00B56BDF" w:rsidP="00605E43">
      <w:pPr>
        <w:pStyle w:val="Heading2"/>
        <w:rPr>
          <w:rFonts w:asciiTheme="minorHAnsi" w:hAnsiTheme="minorHAnsi" w:cstheme="minorHAnsi"/>
        </w:rPr>
      </w:pPr>
      <w:r w:rsidRPr="00D13230">
        <w:rPr>
          <w:rFonts w:asciiTheme="minorHAnsi" w:hAnsiTheme="minorHAnsi" w:cstheme="minorHAnsi"/>
        </w:rPr>
        <w:t>Related documents</w:t>
      </w:r>
    </w:p>
    <w:p w14:paraId="485E651D" w14:textId="77777777" w:rsidR="00363F4C" w:rsidRPr="00D13230" w:rsidRDefault="00363F4C" w:rsidP="00363F4C">
      <w:pPr>
        <w:pStyle w:val="a"/>
        <w:spacing w:line="240" w:lineRule="auto"/>
        <w:jc w:val="left"/>
        <w:rPr>
          <w:rFonts w:asciiTheme="minorHAnsi" w:eastAsia="Malgun Gothic" w:hAnsiTheme="minorHAnsi" w:cstheme="minorHAnsi"/>
        </w:rPr>
      </w:pPr>
      <w:r w:rsidRPr="00D13230">
        <w:rPr>
          <w:rFonts w:asciiTheme="minorHAnsi" w:eastAsia="Malgun Gothic" w:hAnsiTheme="minorHAnsi" w:cstheme="minorHAnsi"/>
          <w:sz w:val="22"/>
          <w:szCs w:val="22"/>
        </w:rPr>
        <w:t>a. IALA Guideline G1080, Ed. 1.1, December 2011</w:t>
      </w:r>
    </w:p>
    <w:p w14:paraId="6859E878" w14:textId="77777777" w:rsidR="00363F4C" w:rsidRPr="00D13230" w:rsidRDefault="00363F4C" w:rsidP="00363F4C">
      <w:pPr>
        <w:pStyle w:val="a"/>
        <w:spacing w:line="240" w:lineRule="auto"/>
        <w:jc w:val="left"/>
        <w:rPr>
          <w:rFonts w:asciiTheme="minorHAnsi" w:eastAsia="Malgun Gothic" w:hAnsiTheme="minorHAnsi" w:cstheme="minorHAnsi"/>
        </w:rPr>
      </w:pPr>
      <w:r w:rsidRPr="00D13230">
        <w:rPr>
          <w:rFonts w:asciiTheme="minorHAnsi" w:eastAsia="Malgun Gothic" w:hAnsiTheme="minorHAnsi" w:cstheme="minorHAnsi"/>
          <w:sz w:val="22"/>
          <w:szCs w:val="22"/>
        </w:rPr>
        <w:t>b. IALA Guideline R1005, Ed. 1.1, June 2017</w:t>
      </w:r>
    </w:p>
    <w:p w14:paraId="5C3822C0" w14:textId="77777777" w:rsidR="00363F4C" w:rsidRPr="00D13230" w:rsidRDefault="00363F4C" w:rsidP="00363F4C">
      <w:pPr>
        <w:pStyle w:val="a"/>
        <w:spacing w:line="240" w:lineRule="auto"/>
        <w:jc w:val="left"/>
        <w:rPr>
          <w:rFonts w:asciiTheme="minorHAnsi" w:eastAsia="Malgun Gothic" w:hAnsiTheme="minorHAnsi" w:cstheme="minorHAnsi"/>
        </w:rPr>
      </w:pPr>
      <w:r w:rsidRPr="00D13230">
        <w:rPr>
          <w:rFonts w:asciiTheme="minorHAnsi" w:eastAsia="Malgun Gothic" w:hAnsiTheme="minorHAnsi" w:cstheme="minorHAnsi"/>
          <w:sz w:val="22"/>
          <w:szCs w:val="22"/>
        </w:rPr>
        <w:t>c. UN SDGs 11.4</w:t>
      </w:r>
    </w:p>
    <w:p w14:paraId="53733F03" w14:textId="77777777" w:rsidR="00A446C9" w:rsidRPr="00D13230" w:rsidRDefault="00A446C9" w:rsidP="00605E43">
      <w:pPr>
        <w:pStyle w:val="Heading1"/>
        <w:rPr>
          <w:rFonts w:asciiTheme="minorHAnsi" w:hAnsiTheme="minorHAnsi" w:cstheme="minorHAnsi"/>
        </w:rPr>
      </w:pPr>
      <w:r w:rsidRPr="00D13230">
        <w:rPr>
          <w:rFonts w:asciiTheme="minorHAnsi" w:hAnsiTheme="minorHAnsi" w:cstheme="minorHAnsi"/>
        </w:rPr>
        <w:t>Background</w:t>
      </w:r>
    </w:p>
    <w:p w14:paraId="2EDE1E60" w14:textId="77777777" w:rsidR="00363F4C" w:rsidRPr="00D13230" w:rsidRDefault="00363F4C" w:rsidP="00363F4C">
      <w:pPr>
        <w:pStyle w:val="a"/>
        <w:snapToGrid/>
        <w:spacing w:line="240" w:lineRule="auto"/>
        <w:rPr>
          <w:rFonts w:asciiTheme="minorHAnsi" w:hAnsiTheme="minorHAnsi" w:cstheme="minorHAnsi"/>
        </w:rPr>
      </w:pPr>
      <w:r w:rsidRPr="00D13230">
        <w:rPr>
          <w:rFonts w:asciiTheme="minorHAnsi" w:eastAsia="Malgun Gothic" w:hAnsiTheme="minorHAnsi" w:cstheme="minorHAnsi"/>
          <w:sz w:val="22"/>
          <w:szCs w:val="22"/>
        </w:rPr>
        <w:t>In 2018 at IALA 19</w:t>
      </w:r>
      <w:r w:rsidRPr="00D13230">
        <w:rPr>
          <w:rFonts w:asciiTheme="minorHAnsi" w:eastAsia="Malgun Gothic" w:hAnsiTheme="minorHAnsi" w:cstheme="minorHAnsi"/>
          <w:sz w:val="22"/>
          <w:szCs w:val="22"/>
          <w:vertAlign w:val="superscript"/>
        </w:rPr>
        <w:t>th</w:t>
      </w:r>
      <w:r w:rsidRPr="00D13230">
        <w:rPr>
          <w:rFonts w:asciiTheme="minorHAnsi" w:eastAsia="Malgun Gothic" w:hAnsiTheme="minorHAnsi" w:cstheme="minorHAnsi"/>
          <w:sz w:val="22"/>
          <w:szCs w:val="22"/>
        </w:rPr>
        <w:t xml:space="preserve"> conference, IALA has proclaimed that the lighthouse is the heritage of humanity that is historically and culturally well worth through ‘Incheon Declaration’. Since 2020, the interest in the lighthouse has been ascended. Furthermore, the necessity of revision about existing guidelines to apply the current environment and Sustainable Development </w:t>
      </w:r>
      <w:proofErr w:type="gramStart"/>
      <w:r w:rsidRPr="00D13230">
        <w:rPr>
          <w:rFonts w:asciiTheme="minorHAnsi" w:eastAsia="Malgun Gothic" w:hAnsiTheme="minorHAnsi" w:cstheme="minorHAnsi"/>
          <w:sz w:val="22"/>
          <w:szCs w:val="22"/>
        </w:rPr>
        <w:t>Goals(</w:t>
      </w:r>
      <w:proofErr w:type="gramEnd"/>
      <w:r w:rsidRPr="00D13230">
        <w:rPr>
          <w:rFonts w:asciiTheme="minorHAnsi" w:eastAsia="Malgun Gothic" w:hAnsiTheme="minorHAnsi" w:cstheme="minorHAnsi"/>
          <w:sz w:val="22"/>
          <w:szCs w:val="22"/>
        </w:rPr>
        <w:t xml:space="preserve">SDGs) of UN has been brought up. IALA determined the revision as the aim of accomplishment during 2023-2027 and ENG organized the special task group taking charge of the revision work. </w:t>
      </w:r>
    </w:p>
    <w:p w14:paraId="1A4010E2" w14:textId="77777777" w:rsidR="00363F4C" w:rsidRPr="00D13230" w:rsidRDefault="00363F4C" w:rsidP="00363F4C">
      <w:pPr>
        <w:pStyle w:val="a"/>
        <w:snapToGrid/>
        <w:rPr>
          <w:rFonts w:asciiTheme="minorHAnsi" w:hAnsiTheme="minorHAnsi" w:cstheme="minorHAnsi"/>
        </w:rPr>
      </w:pPr>
    </w:p>
    <w:p w14:paraId="041E9135" w14:textId="77777777" w:rsidR="00A446C9" w:rsidRPr="00D13230" w:rsidRDefault="00A446C9" w:rsidP="00605E43">
      <w:pPr>
        <w:pStyle w:val="Heading1"/>
        <w:rPr>
          <w:rFonts w:asciiTheme="minorHAnsi" w:hAnsiTheme="minorHAnsi" w:cstheme="minorHAnsi"/>
        </w:rPr>
      </w:pPr>
      <w:r w:rsidRPr="00D13230">
        <w:rPr>
          <w:rFonts w:asciiTheme="minorHAnsi" w:hAnsiTheme="minorHAnsi" w:cstheme="minorHAnsi"/>
        </w:rPr>
        <w:t>Discussion</w:t>
      </w:r>
    </w:p>
    <w:p w14:paraId="37112FC6" w14:textId="77777777" w:rsidR="00363F4C" w:rsidRPr="00D13230" w:rsidRDefault="00363F4C" w:rsidP="00363F4C">
      <w:pPr>
        <w:pStyle w:val="a"/>
        <w:snapToGrid/>
        <w:spacing w:line="240" w:lineRule="auto"/>
        <w:rPr>
          <w:rFonts w:asciiTheme="minorHAnsi" w:hAnsiTheme="minorHAnsi" w:cstheme="minorHAnsi"/>
        </w:rPr>
      </w:pPr>
      <w:r w:rsidRPr="00D13230">
        <w:rPr>
          <w:rFonts w:asciiTheme="minorHAnsi" w:eastAsia="Malgun Gothic" w:hAnsiTheme="minorHAnsi" w:cstheme="minorHAnsi"/>
          <w:sz w:val="22"/>
          <w:szCs w:val="22"/>
        </w:rPr>
        <w:t xml:space="preserve">The task group aimed the revision of G1080 and provision the guideline to IALA members. It’ll be late 2026 or early 2027 when the revision is introduced. </w:t>
      </w:r>
    </w:p>
    <w:p w14:paraId="29628032" w14:textId="77777777" w:rsidR="00363F4C" w:rsidRPr="00D13230" w:rsidRDefault="00363F4C" w:rsidP="00363F4C">
      <w:pPr>
        <w:pStyle w:val="a"/>
        <w:snapToGrid/>
        <w:rPr>
          <w:rFonts w:asciiTheme="minorHAnsi" w:hAnsiTheme="minorHAnsi" w:cstheme="minorHAnsi"/>
        </w:rPr>
      </w:pPr>
    </w:p>
    <w:p w14:paraId="7C5E1800" w14:textId="7CB98CF3" w:rsidR="00F25BF4" w:rsidRPr="00D13230" w:rsidRDefault="00363F4C" w:rsidP="00605E43">
      <w:pPr>
        <w:pStyle w:val="Heading2"/>
        <w:rPr>
          <w:rFonts w:asciiTheme="minorHAnsi" w:hAnsiTheme="minorHAnsi" w:cstheme="minorHAnsi"/>
        </w:rPr>
      </w:pPr>
      <w:r w:rsidRPr="00D13230">
        <w:rPr>
          <w:rFonts w:asciiTheme="minorHAnsi" w:hAnsiTheme="minorHAnsi" w:cstheme="minorHAnsi"/>
          <w:lang w:eastAsia="ko-KR"/>
        </w:rPr>
        <w:lastRenderedPageBreak/>
        <w:t>NEEDS FOR REVISION</w:t>
      </w:r>
    </w:p>
    <w:p w14:paraId="4E23830D" w14:textId="77777777" w:rsidR="00363F4C" w:rsidRPr="00D13230" w:rsidRDefault="00363F4C" w:rsidP="00363F4C">
      <w:pPr>
        <w:pStyle w:val="a"/>
        <w:snapToGrid/>
        <w:spacing w:line="240" w:lineRule="auto"/>
        <w:rPr>
          <w:rFonts w:asciiTheme="minorHAnsi" w:hAnsiTheme="minorHAnsi" w:cstheme="minorHAnsi"/>
        </w:rPr>
      </w:pPr>
      <w:r w:rsidRPr="00D13230">
        <w:rPr>
          <w:rFonts w:asciiTheme="minorHAnsi" w:eastAsia="Malgun Gothic" w:hAnsiTheme="minorHAnsi" w:cstheme="minorHAnsi"/>
          <w:sz w:val="22"/>
          <w:szCs w:val="22"/>
        </w:rPr>
        <w:t xml:space="preserve">The lighthouse is the heritage that always has been with the history of sailing and the proof that the ocean has been the site of humankind’s activity since early times. Though the lighthouse and the </w:t>
      </w:r>
      <w:proofErr w:type="gramStart"/>
      <w:r w:rsidRPr="00D13230">
        <w:rPr>
          <w:rFonts w:asciiTheme="minorHAnsi" w:eastAsia="Malgun Gothic" w:hAnsiTheme="minorHAnsi" w:cstheme="minorHAnsi"/>
          <w:sz w:val="22"/>
          <w:szCs w:val="22"/>
        </w:rPr>
        <w:t>heritage(</w:t>
      </w:r>
      <w:proofErr w:type="gramEnd"/>
      <w:r w:rsidRPr="00D13230">
        <w:rPr>
          <w:rFonts w:asciiTheme="minorHAnsi" w:eastAsia="Malgun Gothic" w:hAnsiTheme="minorHAnsi" w:cstheme="minorHAnsi"/>
          <w:sz w:val="22"/>
          <w:szCs w:val="22"/>
        </w:rPr>
        <w:t>equipments related with the structure) are the evidence that show the development of the marine transportation technology, now they fade away as the effect of digitalization and miniaturization of the equipments. In terms of the medium that can show the process of development about the ocean and marine transportation, we need the guideline to collect and conserve the lighthouse to utilize.</w:t>
      </w:r>
    </w:p>
    <w:p w14:paraId="43676C54" w14:textId="77777777" w:rsidR="00363F4C" w:rsidRPr="00D13230" w:rsidRDefault="00363F4C" w:rsidP="00363F4C">
      <w:pPr>
        <w:pStyle w:val="a"/>
        <w:snapToGrid/>
        <w:rPr>
          <w:rFonts w:asciiTheme="minorHAnsi" w:hAnsiTheme="minorHAnsi" w:cstheme="minorHAnsi"/>
        </w:rPr>
      </w:pPr>
    </w:p>
    <w:p w14:paraId="47B9B355" w14:textId="42C737D4" w:rsidR="00363F4C" w:rsidRPr="00D13230" w:rsidRDefault="00363F4C" w:rsidP="00363F4C">
      <w:pPr>
        <w:pStyle w:val="Heading2"/>
        <w:rPr>
          <w:rFonts w:asciiTheme="minorHAnsi" w:hAnsiTheme="minorHAnsi" w:cstheme="minorHAnsi"/>
        </w:rPr>
      </w:pPr>
      <w:r w:rsidRPr="00D13230">
        <w:rPr>
          <w:rFonts w:asciiTheme="minorHAnsi" w:hAnsiTheme="minorHAnsi" w:cstheme="minorHAnsi"/>
          <w:lang w:eastAsia="ko-KR"/>
        </w:rPr>
        <w:t xml:space="preserve">MAIN TEXT </w:t>
      </w:r>
    </w:p>
    <w:p w14:paraId="052C34AD" w14:textId="77777777" w:rsidR="00363F4C" w:rsidRPr="00D13230" w:rsidRDefault="00363F4C" w:rsidP="00363F4C">
      <w:pPr>
        <w:pStyle w:val="a"/>
        <w:spacing w:line="276" w:lineRule="auto"/>
        <w:rPr>
          <w:rFonts w:asciiTheme="minorHAnsi" w:eastAsia="Malgun Gothic" w:hAnsiTheme="minorHAnsi" w:cstheme="minorHAnsi"/>
          <w:b/>
          <w:bCs/>
        </w:rPr>
      </w:pPr>
      <w:r w:rsidRPr="00D13230">
        <w:rPr>
          <w:rFonts w:asciiTheme="minorHAnsi" w:eastAsia="Malgun Gothic" w:hAnsiTheme="minorHAnsi" w:cstheme="minorHAnsi"/>
          <w:b/>
          <w:bCs/>
          <w:sz w:val="22"/>
          <w:szCs w:val="22"/>
        </w:rPr>
        <w:t>a. How to choose the lighthouse heritage.</w:t>
      </w:r>
    </w:p>
    <w:p w14:paraId="0BED94E3" w14:textId="77777777" w:rsidR="00363F4C" w:rsidRPr="00D13230" w:rsidRDefault="00363F4C" w:rsidP="00363F4C">
      <w:pPr>
        <w:pStyle w:val="a"/>
        <w:snapToGrid/>
        <w:spacing w:line="240" w:lineRule="auto"/>
        <w:ind w:left="446" w:hanging="446"/>
        <w:rPr>
          <w:rFonts w:asciiTheme="minorHAnsi" w:hAnsiTheme="minorHAnsi" w:cstheme="minorHAnsi"/>
        </w:rPr>
      </w:pPr>
      <w:r w:rsidRPr="00D13230">
        <w:rPr>
          <w:rFonts w:asciiTheme="minorHAnsi" w:eastAsia="Malgun Gothic" w:hAnsiTheme="minorHAnsi" w:cstheme="minorHAnsi"/>
          <w:sz w:val="22"/>
          <w:szCs w:val="22"/>
        </w:rPr>
        <w:t xml:space="preserve">- The standard to choose the heritage that needed to be conserved and has the special meaning and organization of the guideline about it. </w:t>
      </w:r>
    </w:p>
    <w:p w14:paraId="3475793F" w14:textId="77777777" w:rsidR="00363F4C" w:rsidRPr="00D13230" w:rsidRDefault="00363F4C" w:rsidP="00363F4C">
      <w:pPr>
        <w:pStyle w:val="a"/>
        <w:spacing w:line="276" w:lineRule="auto"/>
        <w:rPr>
          <w:rFonts w:asciiTheme="minorHAnsi" w:eastAsia="Malgun Gothic" w:hAnsiTheme="minorHAnsi" w:cstheme="minorHAnsi"/>
          <w:b/>
          <w:bCs/>
        </w:rPr>
      </w:pPr>
      <w:r w:rsidRPr="00D13230">
        <w:rPr>
          <w:rFonts w:asciiTheme="minorHAnsi" w:eastAsia="Malgun Gothic" w:hAnsiTheme="minorHAnsi" w:cstheme="minorHAnsi"/>
          <w:b/>
          <w:bCs/>
          <w:sz w:val="22"/>
          <w:szCs w:val="22"/>
        </w:rPr>
        <w:t xml:space="preserve">b. Categorization of the lighthouse heritage </w:t>
      </w:r>
    </w:p>
    <w:p w14:paraId="19B922E2" w14:textId="77777777" w:rsidR="00363F4C" w:rsidRPr="00D13230" w:rsidRDefault="00363F4C" w:rsidP="00363F4C">
      <w:pPr>
        <w:pStyle w:val="a"/>
        <w:snapToGrid/>
        <w:spacing w:line="240" w:lineRule="auto"/>
        <w:ind w:left="220" w:hanging="220"/>
        <w:rPr>
          <w:rFonts w:asciiTheme="minorHAnsi" w:hAnsiTheme="minorHAnsi" w:cstheme="minorHAnsi"/>
        </w:rPr>
      </w:pPr>
      <w:r w:rsidRPr="00D13230">
        <w:rPr>
          <w:rFonts w:asciiTheme="minorHAnsi" w:eastAsia="Malgun Gothic" w:hAnsiTheme="minorHAnsi" w:cstheme="minorHAnsi"/>
          <w:sz w:val="22"/>
          <w:szCs w:val="22"/>
        </w:rPr>
        <w:t>- Creating the groundwork so that we can diversely utilize the lighthouse through the categorization of the standard.</w:t>
      </w:r>
    </w:p>
    <w:p w14:paraId="6E7BE608" w14:textId="77777777" w:rsidR="00363F4C" w:rsidRPr="00D13230" w:rsidRDefault="00363F4C" w:rsidP="00363F4C">
      <w:pPr>
        <w:pStyle w:val="a"/>
        <w:spacing w:line="276" w:lineRule="auto"/>
        <w:rPr>
          <w:rFonts w:asciiTheme="minorHAnsi" w:eastAsia="Malgun Gothic" w:hAnsiTheme="minorHAnsi" w:cstheme="minorHAnsi"/>
          <w:b/>
          <w:bCs/>
        </w:rPr>
      </w:pPr>
      <w:r w:rsidRPr="00D13230">
        <w:rPr>
          <w:rFonts w:asciiTheme="minorHAnsi" w:eastAsia="Malgun Gothic" w:hAnsiTheme="minorHAnsi" w:cstheme="minorHAnsi"/>
          <w:b/>
          <w:bCs/>
          <w:sz w:val="22"/>
          <w:szCs w:val="22"/>
        </w:rPr>
        <w:t>c. Conservation of the lighthouse heritage</w:t>
      </w:r>
    </w:p>
    <w:p w14:paraId="2234A802" w14:textId="77777777" w:rsidR="00363F4C" w:rsidRPr="00D13230" w:rsidRDefault="00363F4C" w:rsidP="00363F4C">
      <w:pPr>
        <w:pStyle w:val="a"/>
        <w:snapToGrid/>
        <w:spacing w:line="276" w:lineRule="auto"/>
        <w:ind w:left="220" w:hanging="220"/>
        <w:rPr>
          <w:rFonts w:asciiTheme="minorHAnsi" w:hAnsiTheme="minorHAnsi" w:cstheme="minorHAnsi"/>
        </w:rPr>
      </w:pPr>
      <w:r w:rsidRPr="00D13230">
        <w:rPr>
          <w:rFonts w:asciiTheme="minorHAnsi" w:eastAsia="Malgun Gothic" w:hAnsiTheme="minorHAnsi" w:cstheme="minorHAnsi"/>
          <w:sz w:val="22"/>
          <w:szCs w:val="22"/>
        </w:rPr>
        <w:t xml:space="preserve">- Establishing conserving method depending on the attribute and material of the heritage. </w:t>
      </w:r>
    </w:p>
    <w:p w14:paraId="591E2C2B" w14:textId="77777777" w:rsidR="00363F4C" w:rsidRPr="00D13230" w:rsidRDefault="00363F4C" w:rsidP="00363F4C">
      <w:pPr>
        <w:pStyle w:val="a"/>
        <w:spacing w:line="276" w:lineRule="auto"/>
        <w:rPr>
          <w:rFonts w:asciiTheme="minorHAnsi" w:eastAsia="Malgun Gothic" w:hAnsiTheme="minorHAnsi" w:cstheme="minorHAnsi"/>
          <w:b/>
          <w:bCs/>
        </w:rPr>
      </w:pPr>
      <w:r w:rsidRPr="00D13230">
        <w:rPr>
          <w:rFonts w:asciiTheme="minorHAnsi" w:eastAsia="Malgun Gothic" w:hAnsiTheme="minorHAnsi" w:cstheme="minorHAnsi"/>
          <w:b/>
          <w:bCs/>
          <w:sz w:val="22"/>
          <w:szCs w:val="22"/>
        </w:rPr>
        <w:t xml:space="preserve">d. How to display </w:t>
      </w:r>
    </w:p>
    <w:p w14:paraId="7591467C" w14:textId="77777777" w:rsidR="00363F4C" w:rsidRPr="00D13230" w:rsidRDefault="00363F4C" w:rsidP="00363F4C">
      <w:pPr>
        <w:pStyle w:val="a"/>
        <w:snapToGrid/>
        <w:spacing w:line="276" w:lineRule="auto"/>
        <w:ind w:left="220" w:hanging="220"/>
        <w:rPr>
          <w:rFonts w:asciiTheme="minorHAnsi" w:eastAsia="Malgun Gothic" w:hAnsiTheme="minorHAnsi" w:cstheme="minorHAnsi"/>
          <w:sz w:val="22"/>
          <w:szCs w:val="22"/>
        </w:rPr>
      </w:pPr>
      <w:r w:rsidRPr="00D13230">
        <w:rPr>
          <w:rFonts w:asciiTheme="minorHAnsi" w:eastAsia="Malgun Gothic" w:hAnsiTheme="minorHAnsi" w:cstheme="minorHAnsi"/>
          <w:sz w:val="22"/>
          <w:szCs w:val="22"/>
        </w:rPr>
        <w:t xml:space="preserve">- Introducing various techniques to display the lighthouse heritage. </w:t>
      </w:r>
    </w:p>
    <w:p w14:paraId="7126B024" w14:textId="77777777" w:rsidR="00363F4C" w:rsidRPr="00D13230" w:rsidRDefault="00363F4C" w:rsidP="00363F4C">
      <w:pPr>
        <w:pStyle w:val="a"/>
        <w:snapToGrid/>
        <w:spacing w:line="276" w:lineRule="auto"/>
        <w:ind w:left="220" w:hanging="220"/>
        <w:rPr>
          <w:rFonts w:asciiTheme="minorHAnsi" w:eastAsia="Malgun Gothic" w:hAnsiTheme="minorHAnsi" w:cstheme="minorHAnsi"/>
          <w:sz w:val="22"/>
          <w:szCs w:val="22"/>
        </w:rPr>
      </w:pPr>
    </w:p>
    <w:p w14:paraId="29DF3386" w14:textId="573E45BF" w:rsidR="00363F4C" w:rsidRPr="00D13230" w:rsidRDefault="00363F4C" w:rsidP="00363F4C">
      <w:pPr>
        <w:pStyle w:val="Heading2"/>
        <w:rPr>
          <w:rFonts w:asciiTheme="minorHAnsi" w:hAnsiTheme="minorHAnsi" w:cstheme="minorHAnsi"/>
          <w:lang w:eastAsia="ko-KR"/>
        </w:rPr>
      </w:pPr>
      <w:r w:rsidRPr="00D13230">
        <w:rPr>
          <w:rFonts w:asciiTheme="minorHAnsi" w:hAnsiTheme="minorHAnsi" w:cstheme="minorHAnsi"/>
          <w:lang w:eastAsia="ko-KR"/>
        </w:rPr>
        <w:t>TASK PLAN</w:t>
      </w: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1939"/>
        <w:gridCol w:w="652"/>
        <w:gridCol w:w="1950"/>
        <w:gridCol w:w="652"/>
        <w:gridCol w:w="1903"/>
        <w:gridCol w:w="652"/>
        <w:gridCol w:w="1884"/>
      </w:tblGrid>
      <w:tr w:rsidR="00363F4C" w:rsidRPr="00D13230" w14:paraId="42CE9BB1" w14:textId="77777777" w:rsidTr="00363F4C">
        <w:trPr>
          <w:trHeight w:val="313"/>
          <w:jc w:val="center"/>
        </w:trPr>
        <w:tc>
          <w:tcPr>
            <w:tcW w:w="2041" w:type="dxa"/>
            <w:tcBorders>
              <w:top w:val="single" w:sz="2" w:space="0" w:color="000000"/>
              <w:left w:val="single" w:sz="2" w:space="0" w:color="000000"/>
              <w:bottom w:val="single" w:sz="2" w:space="0" w:color="000000"/>
              <w:right w:val="single" w:sz="2" w:space="0" w:color="000000"/>
            </w:tcBorders>
            <w:shd w:val="clear" w:color="auto" w:fill="D9D9D9"/>
            <w:tcMar>
              <w:top w:w="28" w:type="dxa"/>
              <w:left w:w="102" w:type="dxa"/>
              <w:bottom w:w="28" w:type="dxa"/>
              <w:right w:w="102" w:type="dxa"/>
            </w:tcMar>
            <w:vAlign w:val="center"/>
            <w:hideMark/>
          </w:tcPr>
          <w:p w14:paraId="3B96D29F" w14:textId="23F570CD" w:rsidR="00363F4C" w:rsidRPr="00D13230" w:rsidRDefault="00363F4C" w:rsidP="00363F4C">
            <w:pPr>
              <w:widowControl w:val="0"/>
              <w:autoSpaceDE w:val="0"/>
              <w:autoSpaceDN w:val="0"/>
              <w:snapToGrid w:val="0"/>
              <w:spacing w:line="384" w:lineRule="auto"/>
              <w:jc w:val="center"/>
              <w:textAlignment w:val="baseline"/>
              <w:rPr>
                <w:rFonts w:asciiTheme="minorHAnsi" w:eastAsia="Gulim" w:hAnsiTheme="minorHAnsi" w:cstheme="minorHAnsi"/>
                <w:color w:val="000000"/>
                <w:sz w:val="20"/>
                <w:szCs w:val="20"/>
                <w:lang w:val="en-US" w:eastAsia="ko-KR"/>
              </w:rPr>
            </w:pPr>
            <w:r w:rsidRPr="00D13230">
              <w:rPr>
                <w:rFonts w:asciiTheme="minorHAnsi" w:eastAsia="휴먼명조" w:hAnsiTheme="minorHAnsi" w:cstheme="minorHAnsi"/>
                <w:color w:val="000000"/>
                <w:sz w:val="20"/>
                <w:szCs w:val="20"/>
                <w:lang w:val="en-US" w:eastAsia="ko-KR"/>
              </w:rPr>
              <w:t>2024</w:t>
            </w:r>
          </w:p>
        </w:tc>
        <w:tc>
          <w:tcPr>
            <w:tcW w:w="464" w:type="dxa"/>
            <w:tcBorders>
              <w:top w:val="nil"/>
              <w:left w:val="single" w:sz="2" w:space="0" w:color="000000"/>
              <w:bottom w:val="nil"/>
              <w:right w:val="single" w:sz="2" w:space="0" w:color="000000"/>
            </w:tcBorders>
            <w:shd w:val="clear" w:color="auto" w:fill="FFFFFF"/>
            <w:tcMar>
              <w:top w:w="28" w:type="dxa"/>
              <w:left w:w="102" w:type="dxa"/>
              <w:bottom w:w="28" w:type="dxa"/>
              <w:right w:w="102" w:type="dxa"/>
            </w:tcMar>
            <w:vAlign w:val="center"/>
            <w:hideMark/>
          </w:tcPr>
          <w:p w14:paraId="241AFDF9" w14:textId="77777777" w:rsidR="00363F4C" w:rsidRPr="00D13230" w:rsidRDefault="00363F4C" w:rsidP="00363F4C">
            <w:pPr>
              <w:widowControl w:val="0"/>
              <w:autoSpaceDE w:val="0"/>
              <w:autoSpaceDN w:val="0"/>
              <w:snapToGrid w:val="0"/>
              <w:spacing w:line="384" w:lineRule="auto"/>
              <w:jc w:val="center"/>
              <w:textAlignment w:val="baseline"/>
              <w:rPr>
                <w:rFonts w:asciiTheme="minorHAnsi" w:eastAsia="Gulim" w:hAnsiTheme="minorHAnsi" w:cstheme="minorHAnsi"/>
                <w:color w:val="000000"/>
                <w:sz w:val="20"/>
                <w:szCs w:val="20"/>
                <w:lang w:val="en-US" w:eastAsia="ko-KR"/>
              </w:rPr>
            </w:pPr>
          </w:p>
        </w:tc>
        <w:tc>
          <w:tcPr>
            <w:tcW w:w="2039" w:type="dxa"/>
            <w:tcBorders>
              <w:top w:val="single" w:sz="2" w:space="0" w:color="000000"/>
              <w:left w:val="single" w:sz="2" w:space="0" w:color="000000"/>
              <w:bottom w:val="single" w:sz="2" w:space="0" w:color="000000"/>
              <w:right w:val="single" w:sz="2" w:space="0" w:color="000000"/>
            </w:tcBorders>
            <w:shd w:val="clear" w:color="auto" w:fill="D9D9D9"/>
            <w:tcMar>
              <w:top w:w="28" w:type="dxa"/>
              <w:left w:w="102" w:type="dxa"/>
              <w:bottom w:w="28" w:type="dxa"/>
              <w:right w:w="102" w:type="dxa"/>
            </w:tcMar>
            <w:vAlign w:val="center"/>
            <w:hideMark/>
          </w:tcPr>
          <w:p w14:paraId="3A8DF5A0" w14:textId="633AB70D" w:rsidR="00363F4C" w:rsidRPr="00D13230" w:rsidRDefault="00363F4C" w:rsidP="00363F4C">
            <w:pPr>
              <w:widowControl w:val="0"/>
              <w:autoSpaceDE w:val="0"/>
              <w:autoSpaceDN w:val="0"/>
              <w:snapToGrid w:val="0"/>
              <w:spacing w:line="384" w:lineRule="auto"/>
              <w:jc w:val="center"/>
              <w:textAlignment w:val="baseline"/>
              <w:rPr>
                <w:rFonts w:asciiTheme="minorHAnsi" w:eastAsia="Gulim" w:hAnsiTheme="minorHAnsi" w:cstheme="minorHAnsi"/>
                <w:color w:val="000000"/>
                <w:sz w:val="20"/>
                <w:szCs w:val="20"/>
                <w:lang w:val="en-US" w:eastAsia="ko-KR"/>
              </w:rPr>
            </w:pPr>
            <w:r w:rsidRPr="00D13230">
              <w:rPr>
                <w:rFonts w:asciiTheme="minorHAnsi" w:eastAsia="휴먼명조" w:hAnsiTheme="minorHAnsi" w:cstheme="minorHAnsi"/>
                <w:color w:val="000000"/>
                <w:sz w:val="20"/>
                <w:szCs w:val="20"/>
                <w:lang w:val="en-US" w:eastAsia="ko-KR"/>
              </w:rPr>
              <w:t>2025</w:t>
            </w:r>
          </w:p>
        </w:tc>
        <w:tc>
          <w:tcPr>
            <w:tcW w:w="464" w:type="dxa"/>
            <w:tcBorders>
              <w:top w:val="nil"/>
              <w:left w:val="single" w:sz="2" w:space="0" w:color="000000"/>
              <w:bottom w:val="nil"/>
              <w:right w:val="single" w:sz="2" w:space="0" w:color="000000"/>
            </w:tcBorders>
            <w:shd w:val="clear" w:color="auto" w:fill="FFFFFF"/>
            <w:tcMar>
              <w:top w:w="28" w:type="dxa"/>
              <w:left w:w="102" w:type="dxa"/>
              <w:bottom w:w="28" w:type="dxa"/>
              <w:right w:w="102" w:type="dxa"/>
            </w:tcMar>
            <w:vAlign w:val="center"/>
            <w:hideMark/>
          </w:tcPr>
          <w:p w14:paraId="7314CF7E" w14:textId="77777777" w:rsidR="00363F4C" w:rsidRPr="00D13230" w:rsidRDefault="00363F4C" w:rsidP="00363F4C">
            <w:pPr>
              <w:widowControl w:val="0"/>
              <w:autoSpaceDE w:val="0"/>
              <w:autoSpaceDN w:val="0"/>
              <w:snapToGrid w:val="0"/>
              <w:spacing w:line="384" w:lineRule="auto"/>
              <w:jc w:val="center"/>
              <w:textAlignment w:val="baseline"/>
              <w:rPr>
                <w:rFonts w:asciiTheme="minorHAnsi" w:eastAsia="Gulim" w:hAnsiTheme="minorHAnsi" w:cstheme="minorHAnsi"/>
                <w:color w:val="000000"/>
                <w:sz w:val="20"/>
                <w:szCs w:val="20"/>
                <w:lang w:val="en-US" w:eastAsia="ko-KR"/>
              </w:rPr>
            </w:pPr>
          </w:p>
        </w:tc>
        <w:tc>
          <w:tcPr>
            <w:tcW w:w="2041" w:type="dxa"/>
            <w:tcBorders>
              <w:top w:val="single" w:sz="2" w:space="0" w:color="000000"/>
              <w:left w:val="single" w:sz="2" w:space="0" w:color="000000"/>
              <w:bottom w:val="single" w:sz="2" w:space="0" w:color="000000"/>
              <w:right w:val="single" w:sz="2" w:space="0" w:color="000000"/>
            </w:tcBorders>
            <w:shd w:val="clear" w:color="auto" w:fill="D9D9D9"/>
            <w:tcMar>
              <w:top w:w="28" w:type="dxa"/>
              <w:left w:w="102" w:type="dxa"/>
              <w:bottom w:w="28" w:type="dxa"/>
              <w:right w:w="102" w:type="dxa"/>
            </w:tcMar>
            <w:vAlign w:val="center"/>
            <w:hideMark/>
          </w:tcPr>
          <w:p w14:paraId="006902D9" w14:textId="3616E0AA" w:rsidR="00363F4C" w:rsidRPr="00D13230" w:rsidRDefault="00363F4C" w:rsidP="00363F4C">
            <w:pPr>
              <w:widowControl w:val="0"/>
              <w:autoSpaceDE w:val="0"/>
              <w:autoSpaceDN w:val="0"/>
              <w:snapToGrid w:val="0"/>
              <w:spacing w:line="384" w:lineRule="auto"/>
              <w:jc w:val="center"/>
              <w:textAlignment w:val="baseline"/>
              <w:rPr>
                <w:rFonts w:asciiTheme="minorHAnsi" w:eastAsia="Gulim" w:hAnsiTheme="minorHAnsi" w:cstheme="minorHAnsi"/>
                <w:color w:val="000000"/>
                <w:sz w:val="20"/>
                <w:szCs w:val="20"/>
                <w:lang w:val="en-US" w:eastAsia="ko-KR"/>
              </w:rPr>
            </w:pPr>
            <w:r w:rsidRPr="00D13230">
              <w:rPr>
                <w:rFonts w:asciiTheme="minorHAnsi" w:eastAsia="휴먼명조" w:hAnsiTheme="minorHAnsi" w:cstheme="minorHAnsi"/>
                <w:color w:val="000000"/>
                <w:sz w:val="20"/>
                <w:szCs w:val="20"/>
                <w:lang w:val="en-US" w:eastAsia="ko-KR"/>
              </w:rPr>
              <w:t>2026</w:t>
            </w:r>
          </w:p>
        </w:tc>
        <w:tc>
          <w:tcPr>
            <w:tcW w:w="430" w:type="dxa"/>
            <w:tcBorders>
              <w:top w:val="nil"/>
              <w:left w:val="single" w:sz="2" w:space="0" w:color="000000"/>
              <w:bottom w:val="nil"/>
              <w:right w:val="single" w:sz="2" w:space="0" w:color="000000"/>
            </w:tcBorders>
            <w:shd w:val="clear" w:color="auto" w:fill="FFFFFF"/>
            <w:tcMar>
              <w:top w:w="28" w:type="dxa"/>
              <w:left w:w="102" w:type="dxa"/>
              <w:bottom w:w="28" w:type="dxa"/>
              <w:right w:w="102" w:type="dxa"/>
            </w:tcMar>
            <w:vAlign w:val="center"/>
            <w:hideMark/>
          </w:tcPr>
          <w:p w14:paraId="579EEBDD" w14:textId="77777777" w:rsidR="00363F4C" w:rsidRPr="00D13230" w:rsidRDefault="00363F4C" w:rsidP="00363F4C">
            <w:pPr>
              <w:widowControl w:val="0"/>
              <w:autoSpaceDE w:val="0"/>
              <w:autoSpaceDN w:val="0"/>
              <w:snapToGrid w:val="0"/>
              <w:spacing w:line="384" w:lineRule="auto"/>
              <w:jc w:val="center"/>
              <w:textAlignment w:val="baseline"/>
              <w:rPr>
                <w:rFonts w:asciiTheme="minorHAnsi" w:eastAsia="Gulim" w:hAnsiTheme="minorHAnsi" w:cstheme="minorHAnsi"/>
                <w:color w:val="000000"/>
                <w:sz w:val="20"/>
                <w:szCs w:val="20"/>
                <w:lang w:val="en-US" w:eastAsia="ko-KR"/>
              </w:rPr>
            </w:pPr>
          </w:p>
        </w:tc>
        <w:tc>
          <w:tcPr>
            <w:tcW w:w="2041" w:type="dxa"/>
            <w:tcBorders>
              <w:top w:val="single" w:sz="2" w:space="0" w:color="000000"/>
              <w:left w:val="single" w:sz="2" w:space="0" w:color="000000"/>
              <w:bottom w:val="single" w:sz="2" w:space="0" w:color="000000"/>
              <w:right w:val="single" w:sz="2" w:space="0" w:color="000000"/>
            </w:tcBorders>
            <w:shd w:val="clear" w:color="auto" w:fill="D9D9D9"/>
            <w:tcMar>
              <w:top w:w="28" w:type="dxa"/>
              <w:left w:w="102" w:type="dxa"/>
              <w:bottom w:w="28" w:type="dxa"/>
              <w:right w:w="102" w:type="dxa"/>
            </w:tcMar>
            <w:vAlign w:val="center"/>
            <w:hideMark/>
          </w:tcPr>
          <w:p w14:paraId="06CB5D80" w14:textId="11896471" w:rsidR="00363F4C" w:rsidRPr="00D13230" w:rsidRDefault="00363F4C" w:rsidP="00363F4C">
            <w:pPr>
              <w:widowControl w:val="0"/>
              <w:autoSpaceDE w:val="0"/>
              <w:autoSpaceDN w:val="0"/>
              <w:snapToGrid w:val="0"/>
              <w:spacing w:line="384" w:lineRule="auto"/>
              <w:jc w:val="center"/>
              <w:textAlignment w:val="baseline"/>
              <w:rPr>
                <w:rFonts w:asciiTheme="minorHAnsi" w:eastAsia="Gulim" w:hAnsiTheme="minorHAnsi" w:cstheme="minorHAnsi"/>
                <w:color w:val="000000"/>
                <w:sz w:val="20"/>
                <w:szCs w:val="20"/>
                <w:lang w:val="en-US" w:eastAsia="ko-KR"/>
              </w:rPr>
            </w:pPr>
            <w:r w:rsidRPr="00D13230">
              <w:rPr>
                <w:rFonts w:asciiTheme="minorHAnsi" w:eastAsia="휴먼명조" w:hAnsiTheme="minorHAnsi" w:cstheme="minorHAnsi"/>
                <w:color w:val="000000"/>
                <w:sz w:val="20"/>
                <w:szCs w:val="20"/>
                <w:lang w:val="en-US" w:eastAsia="ko-KR"/>
              </w:rPr>
              <w:t>2027</w:t>
            </w:r>
          </w:p>
        </w:tc>
      </w:tr>
      <w:tr w:rsidR="00363F4C" w:rsidRPr="00D13230" w14:paraId="1E080CAA" w14:textId="77777777" w:rsidTr="00363F4C">
        <w:trPr>
          <w:trHeight w:val="1273"/>
          <w:jc w:val="center"/>
        </w:trPr>
        <w:tc>
          <w:tcPr>
            <w:tcW w:w="204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B37A4E1" w14:textId="77777777" w:rsidR="00363F4C" w:rsidRPr="00D13230" w:rsidRDefault="00363F4C" w:rsidP="00363F4C">
            <w:pPr>
              <w:widowControl w:val="0"/>
              <w:autoSpaceDE w:val="0"/>
              <w:autoSpaceDN w:val="0"/>
              <w:snapToGrid w:val="0"/>
              <w:spacing w:line="384" w:lineRule="auto"/>
              <w:jc w:val="center"/>
              <w:textAlignment w:val="baseline"/>
              <w:rPr>
                <w:rFonts w:asciiTheme="minorHAnsi" w:eastAsia="Gulim" w:hAnsiTheme="minorHAnsi" w:cstheme="minorHAnsi"/>
                <w:color w:val="000000"/>
                <w:sz w:val="20"/>
                <w:szCs w:val="20"/>
                <w:lang w:val="en-US" w:eastAsia="ko-KR"/>
              </w:rPr>
            </w:pPr>
            <w:r w:rsidRPr="00D13230">
              <w:rPr>
                <w:rFonts w:asciiTheme="minorHAnsi" w:eastAsia="휴먼명조" w:hAnsiTheme="minorHAnsi" w:cstheme="minorHAnsi"/>
                <w:color w:val="000000"/>
                <w:sz w:val="20"/>
                <w:szCs w:val="20"/>
                <w:lang w:val="en-US" w:eastAsia="ko-KR"/>
              </w:rPr>
              <w:t>Related materials</w:t>
            </w:r>
          </w:p>
          <w:p w14:paraId="70BCFB77" w14:textId="77777777" w:rsidR="00363F4C" w:rsidRPr="00D13230" w:rsidRDefault="00363F4C" w:rsidP="00363F4C">
            <w:pPr>
              <w:widowControl w:val="0"/>
              <w:autoSpaceDE w:val="0"/>
              <w:autoSpaceDN w:val="0"/>
              <w:snapToGrid w:val="0"/>
              <w:spacing w:line="384" w:lineRule="auto"/>
              <w:jc w:val="center"/>
              <w:textAlignment w:val="baseline"/>
              <w:rPr>
                <w:rFonts w:asciiTheme="minorHAnsi" w:eastAsia="Gulim" w:hAnsiTheme="minorHAnsi" w:cstheme="minorHAnsi"/>
                <w:color w:val="000000"/>
                <w:sz w:val="20"/>
                <w:szCs w:val="20"/>
                <w:lang w:val="en-US" w:eastAsia="ko-KR"/>
              </w:rPr>
            </w:pPr>
            <w:r w:rsidRPr="00D13230">
              <w:rPr>
                <w:rFonts w:asciiTheme="minorHAnsi" w:eastAsia="휴먼명조" w:hAnsiTheme="minorHAnsi" w:cstheme="minorHAnsi"/>
                <w:color w:val="000000"/>
                <w:sz w:val="20"/>
                <w:szCs w:val="20"/>
                <w:lang w:val="en-US" w:eastAsia="ko-KR"/>
              </w:rPr>
              <w:t>(Domestic)</w:t>
            </w:r>
          </w:p>
          <w:p w14:paraId="1D07F91F" w14:textId="77777777" w:rsidR="00363F4C" w:rsidRPr="00D13230" w:rsidRDefault="00363F4C" w:rsidP="00363F4C">
            <w:pPr>
              <w:widowControl w:val="0"/>
              <w:autoSpaceDE w:val="0"/>
              <w:autoSpaceDN w:val="0"/>
              <w:snapToGrid w:val="0"/>
              <w:spacing w:line="384" w:lineRule="auto"/>
              <w:jc w:val="center"/>
              <w:textAlignment w:val="baseline"/>
              <w:rPr>
                <w:rFonts w:asciiTheme="minorHAnsi" w:eastAsia="Gulim" w:hAnsiTheme="minorHAnsi" w:cstheme="minorHAnsi"/>
                <w:color w:val="000000"/>
                <w:sz w:val="20"/>
                <w:szCs w:val="20"/>
                <w:lang w:val="en-US" w:eastAsia="ko-KR"/>
              </w:rPr>
            </w:pPr>
          </w:p>
          <w:p w14:paraId="55ECDB86" w14:textId="77777777" w:rsidR="00363F4C" w:rsidRPr="00D13230" w:rsidRDefault="00363F4C" w:rsidP="00363F4C">
            <w:pPr>
              <w:widowControl w:val="0"/>
              <w:autoSpaceDE w:val="0"/>
              <w:autoSpaceDN w:val="0"/>
              <w:snapToGrid w:val="0"/>
              <w:spacing w:line="384" w:lineRule="auto"/>
              <w:jc w:val="center"/>
              <w:textAlignment w:val="baseline"/>
              <w:rPr>
                <w:rFonts w:asciiTheme="minorHAnsi" w:eastAsia="Gulim" w:hAnsiTheme="minorHAnsi" w:cstheme="minorHAnsi"/>
                <w:color w:val="000000"/>
                <w:sz w:val="20"/>
                <w:szCs w:val="20"/>
                <w:lang w:val="en-US" w:eastAsia="ko-KR"/>
              </w:rPr>
            </w:pPr>
            <w:r w:rsidRPr="00D13230">
              <w:rPr>
                <w:rFonts w:asciiTheme="minorHAnsi" w:eastAsia="휴먼명조" w:hAnsiTheme="minorHAnsi" w:cstheme="minorHAnsi"/>
                <w:color w:val="000000"/>
                <w:sz w:val="20"/>
                <w:szCs w:val="20"/>
                <w:lang w:val="en-US" w:eastAsia="ko-KR"/>
              </w:rPr>
              <w:t>Analyzing the guideline of related organizations</w:t>
            </w:r>
          </w:p>
        </w:tc>
        <w:tc>
          <w:tcPr>
            <w:tcW w:w="464" w:type="dxa"/>
            <w:tcBorders>
              <w:top w:val="nil"/>
              <w:left w:val="single" w:sz="2" w:space="0" w:color="000000"/>
              <w:bottom w:val="nil"/>
              <w:right w:val="single" w:sz="2" w:space="0" w:color="000000"/>
            </w:tcBorders>
            <w:tcMar>
              <w:top w:w="28" w:type="dxa"/>
              <w:left w:w="102" w:type="dxa"/>
              <w:bottom w:w="28" w:type="dxa"/>
              <w:right w:w="102" w:type="dxa"/>
            </w:tcMar>
            <w:vAlign w:val="center"/>
            <w:hideMark/>
          </w:tcPr>
          <w:p w14:paraId="7AAE8588" w14:textId="77777777" w:rsidR="00363F4C" w:rsidRPr="00D13230" w:rsidRDefault="00363F4C" w:rsidP="00363F4C">
            <w:pPr>
              <w:widowControl w:val="0"/>
              <w:wordWrap w:val="0"/>
              <w:autoSpaceDE w:val="0"/>
              <w:autoSpaceDN w:val="0"/>
              <w:snapToGrid w:val="0"/>
              <w:spacing w:line="384" w:lineRule="auto"/>
              <w:jc w:val="both"/>
              <w:textAlignment w:val="baseline"/>
              <w:rPr>
                <w:rFonts w:asciiTheme="minorHAnsi" w:eastAsia="Gulim" w:hAnsiTheme="minorHAnsi" w:cstheme="minorHAnsi"/>
                <w:color w:val="000000"/>
                <w:sz w:val="52"/>
                <w:szCs w:val="52"/>
                <w:lang w:val="en-US" w:eastAsia="ko-KR"/>
              </w:rPr>
            </w:pPr>
            <w:r w:rsidRPr="00D13230">
              <w:rPr>
                <w:rFonts w:ascii="Cambria Math" w:eastAsia="MS Mincho" w:hAnsi="Cambria Math" w:cs="Cambria Math"/>
                <w:color w:val="000000"/>
                <w:sz w:val="52"/>
                <w:szCs w:val="52"/>
                <w:lang w:val="en-US" w:eastAsia="ko-KR"/>
              </w:rPr>
              <w:t>⇨</w:t>
            </w:r>
          </w:p>
        </w:tc>
        <w:tc>
          <w:tcPr>
            <w:tcW w:w="203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445BB27" w14:textId="77777777" w:rsidR="00363F4C" w:rsidRPr="00D13230" w:rsidRDefault="00363F4C" w:rsidP="00363F4C">
            <w:pPr>
              <w:widowControl w:val="0"/>
              <w:autoSpaceDE w:val="0"/>
              <w:autoSpaceDN w:val="0"/>
              <w:snapToGrid w:val="0"/>
              <w:spacing w:line="384" w:lineRule="auto"/>
              <w:jc w:val="center"/>
              <w:textAlignment w:val="baseline"/>
              <w:rPr>
                <w:rFonts w:asciiTheme="minorHAnsi" w:eastAsia="Gulim" w:hAnsiTheme="minorHAnsi" w:cstheme="minorHAnsi"/>
                <w:color w:val="000000"/>
                <w:sz w:val="20"/>
                <w:szCs w:val="20"/>
                <w:lang w:val="en-US" w:eastAsia="ko-KR"/>
              </w:rPr>
            </w:pPr>
            <w:r w:rsidRPr="00D13230">
              <w:rPr>
                <w:rFonts w:asciiTheme="minorHAnsi" w:eastAsia="휴먼명조" w:hAnsiTheme="minorHAnsi" w:cstheme="minorHAnsi"/>
                <w:color w:val="000000"/>
                <w:sz w:val="20"/>
                <w:szCs w:val="20"/>
                <w:lang w:val="en-US" w:eastAsia="ko-KR"/>
              </w:rPr>
              <w:t>Related materials</w:t>
            </w:r>
          </w:p>
          <w:p w14:paraId="52298DAD" w14:textId="77777777" w:rsidR="00363F4C" w:rsidRPr="00D13230" w:rsidRDefault="00363F4C" w:rsidP="00363F4C">
            <w:pPr>
              <w:widowControl w:val="0"/>
              <w:autoSpaceDE w:val="0"/>
              <w:autoSpaceDN w:val="0"/>
              <w:snapToGrid w:val="0"/>
              <w:spacing w:line="384" w:lineRule="auto"/>
              <w:jc w:val="center"/>
              <w:textAlignment w:val="baseline"/>
              <w:rPr>
                <w:rFonts w:asciiTheme="minorHAnsi" w:eastAsia="Gulim" w:hAnsiTheme="minorHAnsi" w:cstheme="minorHAnsi"/>
                <w:color w:val="000000"/>
                <w:sz w:val="20"/>
                <w:szCs w:val="20"/>
                <w:lang w:val="en-US" w:eastAsia="ko-KR"/>
              </w:rPr>
            </w:pPr>
            <w:r w:rsidRPr="00D13230">
              <w:rPr>
                <w:rFonts w:asciiTheme="minorHAnsi" w:eastAsia="휴먼명조" w:hAnsiTheme="minorHAnsi" w:cstheme="minorHAnsi"/>
                <w:color w:val="000000"/>
                <w:sz w:val="20"/>
                <w:szCs w:val="20"/>
                <w:lang w:val="en-US" w:eastAsia="ko-KR"/>
              </w:rPr>
              <w:t>(International)</w:t>
            </w:r>
          </w:p>
          <w:p w14:paraId="1F2CFCC4" w14:textId="77777777" w:rsidR="00363F4C" w:rsidRPr="00D13230" w:rsidRDefault="00363F4C" w:rsidP="00363F4C">
            <w:pPr>
              <w:widowControl w:val="0"/>
              <w:autoSpaceDE w:val="0"/>
              <w:autoSpaceDN w:val="0"/>
              <w:snapToGrid w:val="0"/>
              <w:spacing w:line="384" w:lineRule="auto"/>
              <w:jc w:val="center"/>
              <w:textAlignment w:val="baseline"/>
              <w:rPr>
                <w:rFonts w:asciiTheme="minorHAnsi" w:eastAsia="Gulim" w:hAnsiTheme="minorHAnsi" w:cstheme="minorHAnsi"/>
                <w:color w:val="000000"/>
                <w:sz w:val="20"/>
                <w:szCs w:val="20"/>
                <w:lang w:val="en-US" w:eastAsia="ko-KR"/>
              </w:rPr>
            </w:pPr>
          </w:p>
          <w:p w14:paraId="1BE9B9A8" w14:textId="77777777" w:rsidR="00363F4C" w:rsidRPr="00D13230" w:rsidRDefault="00363F4C" w:rsidP="00363F4C">
            <w:pPr>
              <w:widowControl w:val="0"/>
              <w:autoSpaceDE w:val="0"/>
              <w:autoSpaceDN w:val="0"/>
              <w:snapToGrid w:val="0"/>
              <w:spacing w:line="384" w:lineRule="auto"/>
              <w:jc w:val="center"/>
              <w:textAlignment w:val="baseline"/>
              <w:rPr>
                <w:rFonts w:asciiTheme="minorHAnsi" w:eastAsia="Gulim" w:hAnsiTheme="minorHAnsi" w:cstheme="minorHAnsi"/>
                <w:color w:val="000000"/>
                <w:sz w:val="20"/>
                <w:szCs w:val="20"/>
                <w:lang w:val="en-US" w:eastAsia="ko-KR"/>
              </w:rPr>
            </w:pPr>
            <w:r w:rsidRPr="00D13230">
              <w:rPr>
                <w:rFonts w:asciiTheme="minorHAnsi" w:eastAsia="휴먼명조" w:hAnsiTheme="minorHAnsi" w:cstheme="minorHAnsi"/>
                <w:color w:val="000000"/>
                <w:sz w:val="20"/>
                <w:szCs w:val="20"/>
                <w:lang w:val="en-US" w:eastAsia="ko-KR"/>
              </w:rPr>
              <w:t>Analyzing the guideline of related organizations</w:t>
            </w:r>
          </w:p>
        </w:tc>
        <w:tc>
          <w:tcPr>
            <w:tcW w:w="464" w:type="dxa"/>
            <w:tcBorders>
              <w:top w:val="nil"/>
              <w:left w:val="single" w:sz="2" w:space="0" w:color="000000"/>
              <w:bottom w:val="nil"/>
              <w:right w:val="single" w:sz="2" w:space="0" w:color="000000"/>
            </w:tcBorders>
            <w:tcMar>
              <w:top w:w="28" w:type="dxa"/>
              <w:left w:w="102" w:type="dxa"/>
              <w:bottom w:w="28" w:type="dxa"/>
              <w:right w:w="102" w:type="dxa"/>
            </w:tcMar>
            <w:vAlign w:val="center"/>
            <w:hideMark/>
          </w:tcPr>
          <w:p w14:paraId="70841C53" w14:textId="2BE2EBFD" w:rsidR="00363F4C" w:rsidRPr="00D13230" w:rsidRDefault="00363F4C" w:rsidP="00363F4C">
            <w:pPr>
              <w:widowControl w:val="0"/>
              <w:wordWrap w:val="0"/>
              <w:autoSpaceDE w:val="0"/>
              <w:autoSpaceDN w:val="0"/>
              <w:snapToGrid w:val="0"/>
              <w:spacing w:line="384" w:lineRule="auto"/>
              <w:jc w:val="both"/>
              <w:textAlignment w:val="baseline"/>
              <w:rPr>
                <w:rFonts w:asciiTheme="minorHAnsi" w:eastAsia="Gulim" w:hAnsiTheme="minorHAnsi" w:cstheme="minorHAnsi"/>
                <w:color w:val="000000"/>
                <w:sz w:val="20"/>
                <w:szCs w:val="20"/>
                <w:lang w:val="en-US" w:eastAsia="ko-KR"/>
              </w:rPr>
            </w:pPr>
            <w:r w:rsidRPr="00D13230">
              <w:rPr>
                <w:rFonts w:ascii="Cambria Math" w:eastAsia="MS Mincho" w:hAnsi="Cambria Math" w:cs="Cambria Math"/>
                <w:color w:val="000000"/>
                <w:sz w:val="52"/>
                <w:szCs w:val="52"/>
                <w:lang w:val="en-US" w:eastAsia="ko-KR"/>
              </w:rPr>
              <w:t>⇨</w:t>
            </w:r>
          </w:p>
        </w:tc>
        <w:tc>
          <w:tcPr>
            <w:tcW w:w="204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73F8222" w14:textId="47D64159" w:rsidR="00363F4C" w:rsidRPr="00D13230" w:rsidRDefault="00363F4C" w:rsidP="00363F4C">
            <w:pPr>
              <w:widowControl w:val="0"/>
              <w:autoSpaceDE w:val="0"/>
              <w:autoSpaceDN w:val="0"/>
              <w:snapToGrid w:val="0"/>
              <w:spacing w:line="384" w:lineRule="auto"/>
              <w:jc w:val="center"/>
              <w:textAlignment w:val="baseline"/>
              <w:rPr>
                <w:rFonts w:asciiTheme="minorHAnsi" w:eastAsia="Gulim" w:hAnsiTheme="minorHAnsi" w:cstheme="minorHAnsi"/>
                <w:color w:val="000000"/>
                <w:sz w:val="20"/>
                <w:szCs w:val="20"/>
                <w:lang w:val="en-US" w:eastAsia="ko-KR"/>
              </w:rPr>
            </w:pPr>
            <w:r w:rsidRPr="00D13230">
              <w:rPr>
                <w:rFonts w:asciiTheme="minorHAnsi" w:eastAsia="휴먼명조" w:hAnsiTheme="minorHAnsi" w:cstheme="minorHAnsi"/>
                <w:color w:val="000000"/>
                <w:sz w:val="20"/>
                <w:szCs w:val="20"/>
                <w:lang w:val="en-US" w:eastAsia="ko-KR"/>
              </w:rPr>
              <w:t>Writing down the draft of revision</w:t>
            </w:r>
          </w:p>
          <w:p w14:paraId="7A700E11" w14:textId="77777777" w:rsidR="00363F4C" w:rsidRPr="00D13230" w:rsidRDefault="00363F4C" w:rsidP="00363F4C">
            <w:pPr>
              <w:widowControl w:val="0"/>
              <w:autoSpaceDE w:val="0"/>
              <w:autoSpaceDN w:val="0"/>
              <w:snapToGrid w:val="0"/>
              <w:spacing w:line="384" w:lineRule="auto"/>
              <w:jc w:val="center"/>
              <w:textAlignment w:val="baseline"/>
              <w:rPr>
                <w:rFonts w:asciiTheme="minorHAnsi" w:eastAsia="Gulim" w:hAnsiTheme="minorHAnsi" w:cstheme="minorHAnsi"/>
                <w:color w:val="000000"/>
                <w:sz w:val="20"/>
                <w:szCs w:val="20"/>
                <w:lang w:val="en-US" w:eastAsia="ko-KR"/>
              </w:rPr>
            </w:pPr>
            <w:r w:rsidRPr="00D13230">
              <w:rPr>
                <w:rFonts w:asciiTheme="minorHAnsi" w:eastAsia="휴먼명조" w:hAnsiTheme="minorHAnsi" w:cstheme="minorHAnsi"/>
                <w:color w:val="000000"/>
                <w:sz w:val="20"/>
                <w:szCs w:val="20"/>
                <w:lang w:val="en-US" w:eastAsia="ko-KR"/>
              </w:rPr>
              <w:t>Collecting feedbacks of the members of IALA</w:t>
            </w:r>
          </w:p>
        </w:tc>
        <w:tc>
          <w:tcPr>
            <w:tcW w:w="430" w:type="dxa"/>
            <w:tcBorders>
              <w:top w:val="nil"/>
              <w:left w:val="single" w:sz="2" w:space="0" w:color="000000"/>
              <w:bottom w:val="nil"/>
              <w:right w:val="single" w:sz="2" w:space="0" w:color="000000"/>
            </w:tcBorders>
            <w:tcMar>
              <w:top w:w="28" w:type="dxa"/>
              <w:left w:w="102" w:type="dxa"/>
              <w:bottom w:w="28" w:type="dxa"/>
              <w:right w:w="102" w:type="dxa"/>
            </w:tcMar>
            <w:vAlign w:val="center"/>
            <w:hideMark/>
          </w:tcPr>
          <w:p w14:paraId="37D89976" w14:textId="751FB074" w:rsidR="00363F4C" w:rsidRPr="00D13230" w:rsidRDefault="00363F4C" w:rsidP="00363F4C">
            <w:pPr>
              <w:widowControl w:val="0"/>
              <w:wordWrap w:val="0"/>
              <w:autoSpaceDE w:val="0"/>
              <w:autoSpaceDN w:val="0"/>
              <w:snapToGrid w:val="0"/>
              <w:spacing w:line="384" w:lineRule="auto"/>
              <w:jc w:val="both"/>
              <w:textAlignment w:val="baseline"/>
              <w:rPr>
                <w:rFonts w:asciiTheme="minorHAnsi" w:eastAsia="Gulim" w:hAnsiTheme="minorHAnsi" w:cstheme="minorHAnsi"/>
                <w:color w:val="000000"/>
                <w:sz w:val="20"/>
                <w:szCs w:val="20"/>
                <w:lang w:val="en-US" w:eastAsia="ko-KR"/>
              </w:rPr>
            </w:pPr>
            <w:r w:rsidRPr="00D13230">
              <w:rPr>
                <w:rFonts w:ascii="Cambria Math" w:eastAsia="MS Mincho" w:hAnsi="Cambria Math" w:cs="Cambria Math"/>
                <w:color w:val="000000"/>
                <w:sz w:val="52"/>
                <w:szCs w:val="52"/>
                <w:lang w:val="en-US" w:eastAsia="ko-KR"/>
              </w:rPr>
              <w:t>⇨</w:t>
            </w:r>
          </w:p>
        </w:tc>
        <w:tc>
          <w:tcPr>
            <w:tcW w:w="204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B84244E" w14:textId="77777777" w:rsidR="00363F4C" w:rsidRPr="00D13230" w:rsidRDefault="00363F4C" w:rsidP="00363F4C">
            <w:pPr>
              <w:widowControl w:val="0"/>
              <w:autoSpaceDE w:val="0"/>
              <w:autoSpaceDN w:val="0"/>
              <w:snapToGrid w:val="0"/>
              <w:spacing w:line="384" w:lineRule="auto"/>
              <w:jc w:val="center"/>
              <w:textAlignment w:val="baseline"/>
              <w:rPr>
                <w:rFonts w:asciiTheme="minorHAnsi" w:eastAsia="Gulim" w:hAnsiTheme="minorHAnsi" w:cstheme="minorHAnsi"/>
                <w:color w:val="000000"/>
                <w:sz w:val="20"/>
                <w:szCs w:val="20"/>
                <w:lang w:val="en-US" w:eastAsia="ko-KR"/>
              </w:rPr>
            </w:pPr>
          </w:p>
          <w:p w14:paraId="67716F0B" w14:textId="77777777" w:rsidR="00363F4C" w:rsidRPr="00D13230" w:rsidRDefault="00363F4C" w:rsidP="00363F4C">
            <w:pPr>
              <w:widowControl w:val="0"/>
              <w:autoSpaceDE w:val="0"/>
              <w:autoSpaceDN w:val="0"/>
              <w:snapToGrid w:val="0"/>
              <w:spacing w:line="384" w:lineRule="auto"/>
              <w:jc w:val="center"/>
              <w:textAlignment w:val="baseline"/>
              <w:rPr>
                <w:rFonts w:asciiTheme="minorHAnsi" w:eastAsia="Gulim" w:hAnsiTheme="minorHAnsi" w:cstheme="minorHAnsi"/>
                <w:color w:val="000000"/>
                <w:sz w:val="20"/>
                <w:szCs w:val="20"/>
                <w:lang w:val="en-US" w:eastAsia="ko-KR"/>
              </w:rPr>
            </w:pPr>
          </w:p>
          <w:p w14:paraId="2AD54885" w14:textId="77777777" w:rsidR="00363F4C" w:rsidRPr="00D13230" w:rsidRDefault="00363F4C" w:rsidP="00363F4C">
            <w:pPr>
              <w:widowControl w:val="0"/>
              <w:autoSpaceDE w:val="0"/>
              <w:autoSpaceDN w:val="0"/>
              <w:snapToGrid w:val="0"/>
              <w:spacing w:line="384" w:lineRule="auto"/>
              <w:jc w:val="center"/>
              <w:textAlignment w:val="baseline"/>
              <w:rPr>
                <w:rFonts w:asciiTheme="minorHAnsi" w:eastAsia="휴먼명조" w:hAnsiTheme="minorHAnsi" w:cstheme="minorHAnsi"/>
                <w:color w:val="000000"/>
                <w:sz w:val="20"/>
                <w:szCs w:val="20"/>
                <w:lang w:val="en-US" w:eastAsia="ko-KR"/>
              </w:rPr>
            </w:pPr>
            <w:r w:rsidRPr="00D13230">
              <w:rPr>
                <w:rFonts w:asciiTheme="minorHAnsi" w:eastAsia="휴먼명조" w:hAnsiTheme="minorHAnsi" w:cstheme="minorHAnsi"/>
                <w:color w:val="000000"/>
                <w:sz w:val="20"/>
                <w:szCs w:val="20"/>
                <w:lang w:val="en-US" w:eastAsia="ko-KR"/>
              </w:rPr>
              <w:t>Revision Finalize</w:t>
            </w:r>
          </w:p>
          <w:p w14:paraId="05BDE75F" w14:textId="5EDEF7CC" w:rsidR="00363F4C" w:rsidRPr="00D13230" w:rsidRDefault="00363F4C" w:rsidP="00363F4C">
            <w:pPr>
              <w:widowControl w:val="0"/>
              <w:autoSpaceDE w:val="0"/>
              <w:autoSpaceDN w:val="0"/>
              <w:snapToGrid w:val="0"/>
              <w:spacing w:line="384" w:lineRule="auto"/>
              <w:jc w:val="center"/>
              <w:textAlignment w:val="baseline"/>
              <w:rPr>
                <w:rFonts w:asciiTheme="minorHAnsi" w:eastAsia="Gulim" w:hAnsiTheme="minorHAnsi" w:cstheme="minorHAnsi"/>
                <w:color w:val="000000"/>
                <w:sz w:val="20"/>
                <w:szCs w:val="20"/>
                <w:lang w:val="en-US" w:eastAsia="ko-KR"/>
              </w:rPr>
            </w:pPr>
            <w:r w:rsidRPr="00D13230">
              <w:rPr>
                <w:rFonts w:asciiTheme="minorHAnsi" w:eastAsia="휴먼명조" w:hAnsiTheme="minorHAnsi" w:cstheme="minorHAnsi"/>
                <w:color w:val="000000"/>
                <w:sz w:val="20"/>
                <w:szCs w:val="20"/>
                <w:lang w:val="en-US" w:eastAsia="ko-KR"/>
              </w:rPr>
              <w:t xml:space="preserve"> </w:t>
            </w:r>
          </w:p>
          <w:p w14:paraId="6161C9FA" w14:textId="77777777" w:rsidR="00363F4C" w:rsidRPr="00D13230" w:rsidRDefault="00363F4C" w:rsidP="00363F4C">
            <w:pPr>
              <w:widowControl w:val="0"/>
              <w:autoSpaceDE w:val="0"/>
              <w:autoSpaceDN w:val="0"/>
              <w:snapToGrid w:val="0"/>
              <w:spacing w:line="384" w:lineRule="auto"/>
              <w:jc w:val="center"/>
              <w:textAlignment w:val="baseline"/>
              <w:rPr>
                <w:rFonts w:asciiTheme="minorHAnsi" w:eastAsia="Gulim" w:hAnsiTheme="minorHAnsi" w:cstheme="minorHAnsi"/>
                <w:color w:val="000000"/>
                <w:sz w:val="20"/>
                <w:szCs w:val="20"/>
                <w:lang w:val="en-US" w:eastAsia="ko-KR"/>
              </w:rPr>
            </w:pPr>
            <w:r w:rsidRPr="00D13230">
              <w:rPr>
                <w:rFonts w:asciiTheme="minorHAnsi" w:eastAsia="휴먼명조" w:hAnsiTheme="minorHAnsi" w:cstheme="minorHAnsi"/>
                <w:color w:val="000000"/>
                <w:sz w:val="20"/>
                <w:szCs w:val="20"/>
                <w:lang w:val="en-US" w:eastAsia="ko-KR"/>
              </w:rPr>
              <w:t>Report</w:t>
            </w:r>
          </w:p>
          <w:p w14:paraId="7F8E6AEF" w14:textId="77777777" w:rsidR="00363F4C" w:rsidRPr="00D13230" w:rsidRDefault="00363F4C" w:rsidP="00363F4C">
            <w:pPr>
              <w:widowControl w:val="0"/>
              <w:autoSpaceDE w:val="0"/>
              <w:autoSpaceDN w:val="0"/>
              <w:snapToGrid w:val="0"/>
              <w:spacing w:line="384" w:lineRule="auto"/>
              <w:jc w:val="center"/>
              <w:textAlignment w:val="baseline"/>
              <w:rPr>
                <w:rFonts w:asciiTheme="minorHAnsi" w:eastAsia="Gulim" w:hAnsiTheme="minorHAnsi" w:cstheme="minorHAnsi"/>
                <w:color w:val="000000"/>
                <w:sz w:val="20"/>
                <w:szCs w:val="20"/>
                <w:lang w:val="en-US" w:eastAsia="ko-KR"/>
              </w:rPr>
            </w:pPr>
          </w:p>
          <w:p w14:paraId="15A96157" w14:textId="77777777" w:rsidR="00363F4C" w:rsidRPr="00D13230" w:rsidRDefault="00363F4C" w:rsidP="00363F4C">
            <w:pPr>
              <w:widowControl w:val="0"/>
              <w:autoSpaceDE w:val="0"/>
              <w:autoSpaceDN w:val="0"/>
              <w:snapToGrid w:val="0"/>
              <w:spacing w:line="384" w:lineRule="auto"/>
              <w:jc w:val="center"/>
              <w:textAlignment w:val="baseline"/>
              <w:rPr>
                <w:rFonts w:asciiTheme="minorHAnsi" w:eastAsia="Gulim" w:hAnsiTheme="minorHAnsi" w:cstheme="minorHAnsi"/>
                <w:color w:val="000000"/>
                <w:sz w:val="20"/>
                <w:szCs w:val="20"/>
                <w:lang w:val="en-US" w:eastAsia="ko-KR"/>
              </w:rPr>
            </w:pPr>
          </w:p>
        </w:tc>
      </w:tr>
    </w:tbl>
    <w:p w14:paraId="2E0115C8" w14:textId="653C2731" w:rsidR="00363F4C" w:rsidRPr="00D13230" w:rsidRDefault="00363F4C" w:rsidP="00363F4C">
      <w:pPr>
        <w:pStyle w:val="Table"/>
        <w:rPr>
          <w:rFonts w:asciiTheme="minorHAnsi" w:hAnsiTheme="minorHAnsi" w:cstheme="minorHAnsi"/>
        </w:rPr>
      </w:pPr>
      <w:r w:rsidRPr="00D13230">
        <w:rPr>
          <w:rFonts w:asciiTheme="minorHAnsi" w:hAnsiTheme="minorHAnsi" w:cstheme="minorHAnsi"/>
          <w:lang w:eastAsia="ko-KR"/>
        </w:rPr>
        <w:t xml:space="preserve">G1080 REVISION PLAN </w:t>
      </w:r>
    </w:p>
    <w:p w14:paraId="5A570892" w14:textId="77777777" w:rsidR="00F25BF4" w:rsidRPr="00D13230" w:rsidRDefault="00F25BF4" w:rsidP="00180DDA">
      <w:pPr>
        <w:pStyle w:val="List1"/>
        <w:numPr>
          <w:ilvl w:val="0"/>
          <w:numId w:val="0"/>
        </w:numPr>
        <w:rPr>
          <w:rFonts w:asciiTheme="minorHAnsi" w:eastAsia="Malgun Gothic" w:hAnsiTheme="minorHAnsi" w:cstheme="minorHAnsi"/>
          <w:lang w:eastAsia="ko-KR"/>
        </w:rPr>
      </w:pPr>
    </w:p>
    <w:p w14:paraId="7A8D2F27" w14:textId="77777777" w:rsidR="00A446C9" w:rsidRPr="00D13230" w:rsidRDefault="00A446C9" w:rsidP="00605E43">
      <w:pPr>
        <w:pStyle w:val="Heading1"/>
        <w:rPr>
          <w:rFonts w:asciiTheme="minorHAnsi" w:hAnsiTheme="minorHAnsi" w:cstheme="minorHAnsi"/>
        </w:rPr>
      </w:pPr>
      <w:r w:rsidRPr="00D13230">
        <w:rPr>
          <w:rFonts w:asciiTheme="minorHAnsi" w:hAnsiTheme="minorHAnsi" w:cstheme="minorHAnsi"/>
        </w:rPr>
        <w:t>Action requested of the Committee</w:t>
      </w:r>
    </w:p>
    <w:p w14:paraId="52A663EE" w14:textId="77777777" w:rsidR="00363F4C" w:rsidRPr="00D13230" w:rsidRDefault="00363F4C" w:rsidP="00363F4C">
      <w:pPr>
        <w:pStyle w:val="1"/>
        <w:wordWrap w:val="0"/>
        <w:snapToGrid w:val="0"/>
        <w:spacing w:line="384" w:lineRule="auto"/>
        <w:jc w:val="both"/>
        <w:rPr>
          <w:rFonts w:asciiTheme="minorHAnsi" w:hAnsiTheme="minorHAnsi" w:cstheme="minorHAnsi"/>
        </w:rPr>
      </w:pPr>
      <w:r w:rsidRPr="00D13230">
        <w:rPr>
          <w:rFonts w:asciiTheme="minorHAnsi" w:eastAsia="Malgun Gothic" w:hAnsiTheme="minorHAnsi" w:cstheme="minorHAnsi"/>
        </w:rPr>
        <w:t>Presenting various opinions and discussion about the plan of guideline revision.</w:t>
      </w:r>
    </w:p>
    <w:p w14:paraId="16AE6650" w14:textId="746FF041" w:rsidR="004D1D85" w:rsidRPr="00D13230" w:rsidRDefault="004D1D85" w:rsidP="00363F4C">
      <w:pPr>
        <w:pStyle w:val="AnnexHeading3"/>
        <w:numPr>
          <w:ilvl w:val="0"/>
          <w:numId w:val="0"/>
        </w:numPr>
        <w:rPr>
          <w:rFonts w:asciiTheme="minorHAnsi" w:hAnsiTheme="minorHAnsi" w:cstheme="minorHAnsi"/>
          <w:lang w:eastAsia="en-US"/>
        </w:rPr>
      </w:pPr>
    </w:p>
    <w:sectPr w:rsidR="004D1D85" w:rsidRPr="00D13230" w:rsidSect="00F70587">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8DC59" w14:textId="77777777" w:rsidR="00F70587" w:rsidRDefault="00F70587" w:rsidP="00362CD9">
      <w:r>
        <w:separator/>
      </w:r>
    </w:p>
  </w:endnote>
  <w:endnote w:type="continuationSeparator" w:id="0">
    <w:p w14:paraId="574B8B24" w14:textId="77777777" w:rsidR="00F70587" w:rsidRDefault="00F7058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휴먼명조">
    <w:altName w:val="바탕"/>
    <w:panose1 w:val="00000000000000000000"/>
    <w:charset w:val="81"/>
    <w:family w:val="roman"/>
    <w:notTrueType/>
    <w:pitch w:val="default"/>
    <w:sig w:usb0="00000001" w:usb1="09060000" w:usb2="00000010" w:usb3="00000000" w:csb0="0008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18D4A" w14:textId="77777777" w:rsidR="00F70587" w:rsidRDefault="00F70587" w:rsidP="00362CD9">
      <w:r>
        <w:separator/>
      </w:r>
    </w:p>
  </w:footnote>
  <w:footnote w:type="continuationSeparator" w:id="0">
    <w:p w14:paraId="0921807E" w14:textId="77777777" w:rsidR="00F70587" w:rsidRDefault="00F70587" w:rsidP="00362CD9">
      <w:r>
        <w:continuationSeparator/>
      </w:r>
    </w:p>
  </w:footnote>
  <w:footnote w:id="1">
    <w:p w14:paraId="13DFA22D" w14:textId="53819CE4" w:rsidR="00037DF4" w:rsidRPr="00B71138" w:rsidRDefault="00037DF4" w:rsidP="00B7113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61A648AC" w:rsidR="007C346C" w:rsidRDefault="007C34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433EE1CD"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2A4985FF"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933779334">
    <w:abstractNumId w:val="1"/>
  </w:num>
  <w:num w:numId="2" w16cid:durableId="1807698008">
    <w:abstractNumId w:val="0"/>
  </w:num>
  <w:num w:numId="3" w16cid:durableId="807548557">
    <w:abstractNumId w:val="7"/>
  </w:num>
  <w:num w:numId="4" w16cid:durableId="1715885521">
    <w:abstractNumId w:val="21"/>
  </w:num>
  <w:num w:numId="5" w16cid:durableId="795299070">
    <w:abstractNumId w:val="15"/>
  </w:num>
  <w:num w:numId="6" w16cid:durableId="129978852">
    <w:abstractNumId w:val="4"/>
  </w:num>
  <w:num w:numId="7" w16cid:durableId="1699313965">
    <w:abstractNumId w:val="23"/>
  </w:num>
  <w:num w:numId="8" w16cid:durableId="1334335939">
    <w:abstractNumId w:val="10"/>
  </w:num>
  <w:num w:numId="9" w16cid:durableId="1304844542">
    <w:abstractNumId w:val="8"/>
  </w:num>
  <w:num w:numId="10" w16cid:durableId="1073502286">
    <w:abstractNumId w:val="17"/>
  </w:num>
  <w:num w:numId="11" w16cid:durableId="1872453391">
    <w:abstractNumId w:val="16"/>
  </w:num>
  <w:num w:numId="12" w16cid:durableId="682706149">
    <w:abstractNumId w:val="14"/>
  </w:num>
  <w:num w:numId="13" w16cid:durableId="1026560291">
    <w:abstractNumId w:val="22"/>
  </w:num>
  <w:num w:numId="14" w16cid:durableId="546184337">
    <w:abstractNumId w:val="5"/>
  </w:num>
  <w:num w:numId="15" w16cid:durableId="1171289832">
    <w:abstractNumId w:val="24"/>
  </w:num>
  <w:num w:numId="16" w16cid:durableId="1962687647">
    <w:abstractNumId w:val="13"/>
  </w:num>
  <w:num w:numId="17" w16cid:durableId="1408919963">
    <w:abstractNumId w:val="6"/>
  </w:num>
  <w:num w:numId="18" w16cid:durableId="73867475">
    <w:abstractNumId w:val="19"/>
  </w:num>
  <w:num w:numId="19" w16cid:durableId="471603700">
    <w:abstractNumId w:val="13"/>
  </w:num>
  <w:num w:numId="20" w16cid:durableId="1496605428">
    <w:abstractNumId w:val="13"/>
  </w:num>
  <w:num w:numId="21" w16cid:durableId="411045043">
    <w:abstractNumId w:val="13"/>
  </w:num>
  <w:num w:numId="22" w16cid:durableId="15734405">
    <w:abstractNumId w:val="13"/>
  </w:num>
  <w:num w:numId="23" w16cid:durableId="962687737">
    <w:abstractNumId w:val="20"/>
  </w:num>
  <w:num w:numId="24" w16cid:durableId="1706058781">
    <w:abstractNumId w:val="3"/>
  </w:num>
  <w:num w:numId="25" w16cid:durableId="1270315804">
    <w:abstractNumId w:val="3"/>
  </w:num>
  <w:num w:numId="26" w16cid:durableId="1570773060">
    <w:abstractNumId w:val="3"/>
  </w:num>
  <w:num w:numId="27" w16cid:durableId="2079742493">
    <w:abstractNumId w:val="9"/>
  </w:num>
  <w:num w:numId="28" w16cid:durableId="1809325366">
    <w:abstractNumId w:val="9"/>
  </w:num>
  <w:num w:numId="29" w16cid:durableId="678586368">
    <w:abstractNumId w:val="9"/>
  </w:num>
  <w:num w:numId="30" w16cid:durableId="2086567125">
    <w:abstractNumId w:val="9"/>
  </w:num>
  <w:num w:numId="31" w16cid:durableId="756055991">
    <w:abstractNumId w:val="9"/>
  </w:num>
  <w:num w:numId="32" w16cid:durableId="1851869556">
    <w:abstractNumId w:val="9"/>
  </w:num>
  <w:num w:numId="33" w16cid:durableId="1821119252">
    <w:abstractNumId w:val="18"/>
  </w:num>
  <w:num w:numId="34" w16cid:durableId="939222022">
    <w:abstractNumId w:val="18"/>
  </w:num>
  <w:num w:numId="35" w16cid:durableId="799493722">
    <w:abstractNumId w:val="18"/>
  </w:num>
  <w:num w:numId="36" w16cid:durableId="523639360">
    <w:abstractNumId w:val="11"/>
  </w:num>
  <w:num w:numId="37" w16cid:durableId="599340071">
    <w:abstractNumId w:val="5"/>
  </w:num>
  <w:num w:numId="38" w16cid:durableId="1683622515">
    <w:abstractNumId w:val="14"/>
  </w:num>
  <w:num w:numId="39" w16cid:durableId="258375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8386420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6506320">
    <w:abstractNumId w:val="2"/>
  </w:num>
  <w:num w:numId="42" w16cid:durableId="19045566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82151534">
    <w:abstractNumId w:val="2"/>
  </w:num>
  <w:num w:numId="44" w16cid:durableId="1254709207">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bordersDoNotSurroundHeader/>
  <w:bordersDoNotSurroundFooter/>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6AAB"/>
    <w:rsid w:val="000301AE"/>
    <w:rsid w:val="00036A03"/>
    <w:rsid w:val="00036B9E"/>
    <w:rsid w:val="00037DF4"/>
    <w:rsid w:val="0004700E"/>
    <w:rsid w:val="00070C13"/>
    <w:rsid w:val="000715C9"/>
    <w:rsid w:val="00084F33"/>
    <w:rsid w:val="000A77A7"/>
    <w:rsid w:val="000B1707"/>
    <w:rsid w:val="000C1B3E"/>
    <w:rsid w:val="000C349E"/>
    <w:rsid w:val="00110AE7"/>
    <w:rsid w:val="00177F4D"/>
    <w:rsid w:val="00180DDA"/>
    <w:rsid w:val="001B2A2D"/>
    <w:rsid w:val="001B737D"/>
    <w:rsid w:val="001C44A3"/>
    <w:rsid w:val="001E0E15"/>
    <w:rsid w:val="001F528A"/>
    <w:rsid w:val="001F704E"/>
    <w:rsid w:val="00201026"/>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63F4C"/>
    <w:rsid w:val="003761CA"/>
    <w:rsid w:val="00380DAF"/>
    <w:rsid w:val="003972CE"/>
    <w:rsid w:val="003B28F5"/>
    <w:rsid w:val="003B7B7D"/>
    <w:rsid w:val="003C54CB"/>
    <w:rsid w:val="003C7A2A"/>
    <w:rsid w:val="003D2DC1"/>
    <w:rsid w:val="003D69D0"/>
    <w:rsid w:val="003F2918"/>
    <w:rsid w:val="003F430E"/>
    <w:rsid w:val="00406B03"/>
    <w:rsid w:val="0041088C"/>
    <w:rsid w:val="00412DD0"/>
    <w:rsid w:val="00420A38"/>
    <w:rsid w:val="00431B19"/>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D3734"/>
    <w:rsid w:val="006F2A74"/>
    <w:rsid w:val="007000D4"/>
    <w:rsid w:val="007118F5"/>
    <w:rsid w:val="00712AA4"/>
    <w:rsid w:val="007146C4"/>
    <w:rsid w:val="00721AA1"/>
    <w:rsid w:val="00724B67"/>
    <w:rsid w:val="007547F8"/>
    <w:rsid w:val="0075791B"/>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74F"/>
    <w:rsid w:val="008D1694"/>
    <w:rsid w:val="008D6C1F"/>
    <w:rsid w:val="008D79CB"/>
    <w:rsid w:val="008F07BC"/>
    <w:rsid w:val="0091760D"/>
    <w:rsid w:val="0092692B"/>
    <w:rsid w:val="00930561"/>
    <w:rsid w:val="00943E9C"/>
    <w:rsid w:val="00953F4D"/>
    <w:rsid w:val="00960BB8"/>
    <w:rsid w:val="00964F5C"/>
    <w:rsid w:val="00973B57"/>
    <w:rsid w:val="00975900"/>
    <w:rsid w:val="009831C0"/>
    <w:rsid w:val="0099161D"/>
    <w:rsid w:val="009E645B"/>
    <w:rsid w:val="00A0389B"/>
    <w:rsid w:val="00A33A3C"/>
    <w:rsid w:val="00A446C9"/>
    <w:rsid w:val="00A635D6"/>
    <w:rsid w:val="00A8553A"/>
    <w:rsid w:val="00A93AED"/>
    <w:rsid w:val="00AE1319"/>
    <w:rsid w:val="00AE34BB"/>
    <w:rsid w:val="00B00A18"/>
    <w:rsid w:val="00B226F2"/>
    <w:rsid w:val="00B274DF"/>
    <w:rsid w:val="00B56BDF"/>
    <w:rsid w:val="00B65812"/>
    <w:rsid w:val="00B71138"/>
    <w:rsid w:val="00B766DC"/>
    <w:rsid w:val="00B85CD6"/>
    <w:rsid w:val="00B90A27"/>
    <w:rsid w:val="00B9554D"/>
    <w:rsid w:val="00BB2B9F"/>
    <w:rsid w:val="00BB7D9E"/>
    <w:rsid w:val="00BC2334"/>
    <w:rsid w:val="00BD3CB8"/>
    <w:rsid w:val="00BD4E6F"/>
    <w:rsid w:val="00BF32F0"/>
    <w:rsid w:val="00BF4DCE"/>
    <w:rsid w:val="00C05CE5"/>
    <w:rsid w:val="00C6171E"/>
    <w:rsid w:val="00CA6F2C"/>
    <w:rsid w:val="00CD6A13"/>
    <w:rsid w:val="00CF1871"/>
    <w:rsid w:val="00D01874"/>
    <w:rsid w:val="00D019CE"/>
    <w:rsid w:val="00D1133E"/>
    <w:rsid w:val="00D13230"/>
    <w:rsid w:val="00D17A34"/>
    <w:rsid w:val="00D26628"/>
    <w:rsid w:val="00D332B3"/>
    <w:rsid w:val="00D55207"/>
    <w:rsid w:val="00D81801"/>
    <w:rsid w:val="00D92B45"/>
    <w:rsid w:val="00D95962"/>
    <w:rsid w:val="00DC389B"/>
    <w:rsid w:val="00DE2FEE"/>
    <w:rsid w:val="00DF1467"/>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70587"/>
    <w:rsid w:val="00FB17A9"/>
    <w:rsid w:val="00FB527C"/>
    <w:rsid w:val="00FB6F75"/>
    <w:rsid w:val="00FB7D03"/>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
    <w:name w:val="바탕글"/>
    <w:basedOn w:val="Normal"/>
    <w:rsid w:val="00363F4C"/>
    <w:pPr>
      <w:widowControl w:val="0"/>
      <w:wordWrap w:val="0"/>
      <w:autoSpaceDE w:val="0"/>
      <w:autoSpaceDN w:val="0"/>
      <w:snapToGrid w:val="0"/>
      <w:spacing w:line="384" w:lineRule="auto"/>
      <w:jc w:val="both"/>
      <w:textAlignment w:val="baseline"/>
    </w:pPr>
    <w:rPr>
      <w:rFonts w:ascii="Batang" w:eastAsia="Gulim" w:hAnsi="Gulim" w:cs="Gulim"/>
      <w:color w:val="000000"/>
      <w:sz w:val="20"/>
      <w:szCs w:val="20"/>
      <w:lang w:val="en-US" w:eastAsia="ko-KR"/>
    </w:rPr>
  </w:style>
  <w:style w:type="paragraph" w:customStyle="1" w:styleId="1">
    <w:name w:val="표준1"/>
    <w:basedOn w:val="Normal"/>
    <w:rsid w:val="00363F4C"/>
    <w:pPr>
      <w:widowControl w:val="0"/>
      <w:autoSpaceDE w:val="0"/>
      <w:autoSpaceDN w:val="0"/>
      <w:textAlignment w:val="baseline"/>
    </w:pPr>
    <w:rPr>
      <w:rFonts w:ascii="Calibri" w:eastAsia="Gulim" w:hAnsi="Gulim" w:cs="Gulim"/>
      <w:color w:val="000000"/>
      <w:lang w:val="en-US" w:eastAsia="ko-KR"/>
    </w:rPr>
  </w:style>
  <w:style w:type="paragraph" w:customStyle="1" w:styleId="MsoBodyText0">
    <w:name w:val="MsoBodyText"/>
    <w:basedOn w:val="Normal"/>
    <w:rsid w:val="00363F4C"/>
    <w:pPr>
      <w:autoSpaceDE w:val="0"/>
      <w:autoSpaceDN w:val="0"/>
      <w:spacing w:after="120"/>
      <w:textAlignment w:val="baseline"/>
    </w:pPr>
    <w:rPr>
      <w:rFonts w:ascii="Calibri" w:eastAsia="Gulim" w:hAnsi="Gulim" w:cs="Gulim"/>
      <w:color w:val="000000"/>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65153">
      <w:bodyDiv w:val="1"/>
      <w:marLeft w:val="0"/>
      <w:marRight w:val="0"/>
      <w:marTop w:val="0"/>
      <w:marBottom w:val="0"/>
      <w:divBdr>
        <w:top w:val="none" w:sz="0" w:space="0" w:color="auto"/>
        <w:left w:val="none" w:sz="0" w:space="0" w:color="auto"/>
        <w:bottom w:val="none" w:sz="0" w:space="0" w:color="auto"/>
        <w:right w:val="none" w:sz="0" w:space="0" w:color="auto"/>
      </w:divBdr>
    </w:div>
    <w:div w:id="262226656">
      <w:bodyDiv w:val="1"/>
      <w:marLeft w:val="0"/>
      <w:marRight w:val="0"/>
      <w:marTop w:val="0"/>
      <w:marBottom w:val="0"/>
      <w:divBdr>
        <w:top w:val="none" w:sz="0" w:space="0" w:color="auto"/>
        <w:left w:val="none" w:sz="0" w:space="0" w:color="auto"/>
        <w:bottom w:val="none" w:sz="0" w:space="0" w:color="auto"/>
        <w:right w:val="none" w:sz="0" w:space="0" w:color="auto"/>
      </w:divBdr>
    </w:div>
    <w:div w:id="646130401">
      <w:bodyDiv w:val="1"/>
      <w:marLeft w:val="0"/>
      <w:marRight w:val="0"/>
      <w:marTop w:val="0"/>
      <w:marBottom w:val="0"/>
      <w:divBdr>
        <w:top w:val="none" w:sz="0" w:space="0" w:color="auto"/>
        <w:left w:val="none" w:sz="0" w:space="0" w:color="auto"/>
        <w:bottom w:val="none" w:sz="0" w:space="0" w:color="auto"/>
        <w:right w:val="none" w:sz="0" w:space="0" w:color="auto"/>
      </w:divBdr>
    </w:div>
    <w:div w:id="1169097974">
      <w:bodyDiv w:val="1"/>
      <w:marLeft w:val="0"/>
      <w:marRight w:val="0"/>
      <w:marTop w:val="0"/>
      <w:marBottom w:val="0"/>
      <w:divBdr>
        <w:top w:val="none" w:sz="0" w:space="0" w:color="auto"/>
        <w:left w:val="none" w:sz="0" w:space="0" w:color="auto"/>
        <w:bottom w:val="none" w:sz="0" w:space="0" w:color="auto"/>
        <w:right w:val="none" w:sz="0" w:space="0" w:color="auto"/>
      </w:divBdr>
    </w:div>
    <w:div w:id="1207793994">
      <w:bodyDiv w:val="1"/>
      <w:marLeft w:val="0"/>
      <w:marRight w:val="0"/>
      <w:marTop w:val="0"/>
      <w:marBottom w:val="0"/>
      <w:divBdr>
        <w:top w:val="none" w:sz="0" w:space="0" w:color="auto"/>
        <w:left w:val="none" w:sz="0" w:space="0" w:color="auto"/>
        <w:bottom w:val="none" w:sz="0" w:space="0" w:color="auto"/>
        <w:right w:val="none" w:sz="0" w:space="0" w:color="auto"/>
      </w:divBdr>
    </w:div>
    <w:div w:id="1256136660">
      <w:bodyDiv w:val="1"/>
      <w:marLeft w:val="0"/>
      <w:marRight w:val="0"/>
      <w:marTop w:val="0"/>
      <w:marBottom w:val="0"/>
      <w:divBdr>
        <w:top w:val="none" w:sz="0" w:space="0" w:color="auto"/>
        <w:left w:val="none" w:sz="0" w:space="0" w:color="auto"/>
        <w:bottom w:val="none" w:sz="0" w:space="0" w:color="auto"/>
        <w:right w:val="none" w:sz="0" w:space="0" w:color="auto"/>
      </w:divBdr>
    </w:div>
    <w:div w:id="1277296704">
      <w:bodyDiv w:val="1"/>
      <w:marLeft w:val="0"/>
      <w:marRight w:val="0"/>
      <w:marTop w:val="0"/>
      <w:marBottom w:val="0"/>
      <w:divBdr>
        <w:top w:val="none" w:sz="0" w:space="0" w:color="auto"/>
        <w:left w:val="none" w:sz="0" w:space="0" w:color="auto"/>
        <w:bottom w:val="none" w:sz="0" w:space="0" w:color="auto"/>
        <w:right w:val="none" w:sz="0" w:space="0" w:color="auto"/>
      </w:divBdr>
    </w:div>
    <w:div w:id="1336809596">
      <w:bodyDiv w:val="1"/>
      <w:marLeft w:val="0"/>
      <w:marRight w:val="0"/>
      <w:marTop w:val="0"/>
      <w:marBottom w:val="0"/>
      <w:divBdr>
        <w:top w:val="none" w:sz="0" w:space="0" w:color="auto"/>
        <w:left w:val="none" w:sz="0" w:space="0" w:color="auto"/>
        <w:bottom w:val="none" w:sz="0" w:space="0" w:color="auto"/>
        <w:right w:val="none" w:sz="0" w:space="0" w:color="auto"/>
      </w:divBdr>
    </w:div>
    <w:div w:id="1457792093">
      <w:bodyDiv w:val="1"/>
      <w:marLeft w:val="0"/>
      <w:marRight w:val="0"/>
      <w:marTop w:val="0"/>
      <w:marBottom w:val="0"/>
      <w:divBdr>
        <w:top w:val="none" w:sz="0" w:space="0" w:color="auto"/>
        <w:left w:val="none" w:sz="0" w:space="0" w:color="auto"/>
        <w:bottom w:val="none" w:sz="0" w:space="0" w:color="auto"/>
        <w:right w:val="none" w:sz="0" w:space="0" w:color="auto"/>
      </w:divBdr>
    </w:div>
    <w:div w:id="1881043934">
      <w:bodyDiv w:val="1"/>
      <w:marLeft w:val="0"/>
      <w:marRight w:val="0"/>
      <w:marTop w:val="0"/>
      <w:marBottom w:val="0"/>
      <w:divBdr>
        <w:top w:val="none" w:sz="0" w:space="0" w:color="auto"/>
        <w:left w:val="none" w:sz="0" w:space="0" w:color="auto"/>
        <w:bottom w:val="none" w:sz="0" w:space="0" w:color="auto"/>
        <w:right w:val="none" w:sz="0" w:space="0" w:color="auto"/>
      </w:divBdr>
    </w:div>
    <w:div w:id="1989743710">
      <w:bodyDiv w:val="1"/>
      <w:marLeft w:val="0"/>
      <w:marRight w:val="0"/>
      <w:marTop w:val="0"/>
      <w:marBottom w:val="0"/>
      <w:divBdr>
        <w:top w:val="none" w:sz="0" w:space="0" w:color="auto"/>
        <w:left w:val="none" w:sz="0" w:space="0" w:color="auto"/>
        <w:bottom w:val="none" w:sz="0" w:space="0" w:color="auto"/>
        <w:right w:val="none" w:sz="0" w:space="0" w:color="auto"/>
      </w:divBdr>
    </w:div>
    <w:div w:id="2084596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2.xml><?xml version="1.0" encoding="utf-8"?>
<ds:datastoreItem xmlns:ds="http://schemas.openxmlformats.org/officeDocument/2006/customXml" ds:itemID="{1B883BC0-3649-43BE-85EA-95AF346516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479</Words>
  <Characters>2731</Characters>
  <Application>Microsoft Office Word</Application>
  <DocSecurity>0</DocSecurity>
  <Lines>22</Lines>
  <Paragraphs>6</Paragraphs>
  <ScaleCrop>false</ScaleCrop>
  <HeadingPairs>
    <vt:vector size="6" baseType="variant">
      <vt:variant>
        <vt:lpstr>제목</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4</cp:revision>
  <dcterms:created xsi:type="dcterms:W3CDTF">2024-03-15T11:39:00Z</dcterms:created>
  <dcterms:modified xsi:type="dcterms:W3CDTF">2024-04-03T10:31:00Z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